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B3B93" w14:textId="3D20FC70" w:rsidR="00891B35" w:rsidRPr="004D4E88" w:rsidRDefault="00891B35" w:rsidP="00891B35">
      <w:pPr>
        <w:tabs>
          <w:tab w:val="right" w:pos="9639"/>
          <w:tab w:val="right" w:pos="13323"/>
        </w:tabs>
        <w:spacing w:after="0"/>
        <w:rPr>
          <w:rFonts w:eastAsia="MS Mincho"/>
          <w:b/>
          <w:noProof/>
          <w:sz w:val="24"/>
        </w:rPr>
      </w:pPr>
      <w:bookmarkStart w:id="0" w:name="OLE_LINK10"/>
      <w:bookmarkStart w:id="1" w:name="OLE_LINK11"/>
      <w:bookmarkStart w:id="2" w:name="OLE_LINK16"/>
      <w:bookmarkStart w:id="3" w:name="OLE_LINK17"/>
      <w:bookmarkStart w:id="4" w:name="_GoBack"/>
      <w:bookmarkEnd w:id="4"/>
      <w:r w:rsidRPr="004D4E88">
        <w:rPr>
          <w:rFonts w:eastAsia="MS Mincho"/>
          <w:b/>
          <w:noProof/>
          <w:sz w:val="24"/>
        </w:rPr>
        <w:t>3GPP TSG RAN WG2#12</w:t>
      </w:r>
      <w:r>
        <w:rPr>
          <w:rFonts w:eastAsia="MS Mincho"/>
          <w:b/>
          <w:noProof/>
          <w:sz w:val="24"/>
        </w:rPr>
        <w:t>8</w:t>
      </w:r>
      <w:r w:rsidRPr="004D4E88">
        <w:rPr>
          <w:rFonts w:eastAsia="MS Mincho"/>
          <w:b/>
          <w:noProof/>
          <w:sz w:val="24"/>
        </w:rPr>
        <w:tab/>
      </w:r>
      <w:r w:rsidR="00ED24A7" w:rsidRPr="00ED24A7">
        <w:rPr>
          <w:rFonts w:eastAsia="MS Mincho"/>
          <w:b/>
          <w:noProof/>
          <w:sz w:val="24"/>
        </w:rPr>
        <w:t>R2-2410124</w:t>
      </w:r>
    </w:p>
    <w:p w14:paraId="3F17F203" w14:textId="48A64F7C" w:rsidR="00FB3C9D" w:rsidRPr="00891B35" w:rsidRDefault="00891B35" w:rsidP="00891B35">
      <w:pPr>
        <w:tabs>
          <w:tab w:val="left" w:pos="1980"/>
        </w:tabs>
        <w:spacing w:after="180"/>
        <w:rPr>
          <w:rFonts w:eastAsia="MS Mincho"/>
          <w:b/>
          <w:noProof/>
          <w:sz w:val="24"/>
        </w:rPr>
      </w:pPr>
      <w:r w:rsidRPr="003126E1">
        <w:rPr>
          <w:rFonts w:eastAsia="MS Mincho"/>
          <w:b/>
          <w:noProof/>
          <w:sz w:val="24"/>
        </w:rPr>
        <w:t>Orlando, US</w:t>
      </w:r>
      <w:r w:rsidRPr="00CF194D">
        <w:rPr>
          <w:rFonts w:eastAsia="MS Mincho"/>
          <w:b/>
          <w:noProof/>
          <w:sz w:val="24"/>
        </w:rPr>
        <w:t xml:space="preserve">, </w:t>
      </w:r>
      <w:r>
        <w:rPr>
          <w:rFonts w:eastAsia="MS Mincho"/>
          <w:b/>
          <w:noProof/>
          <w:sz w:val="24"/>
        </w:rPr>
        <w:t>Nov</w:t>
      </w:r>
      <w:r w:rsidRPr="00CF194D">
        <w:rPr>
          <w:rFonts w:eastAsia="MS Mincho"/>
          <w:b/>
          <w:noProof/>
          <w:sz w:val="24"/>
        </w:rPr>
        <w:t xml:space="preserve"> 1</w:t>
      </w:r>
      <w:r>
        <w:rPr>
          <w:rFonts w:eastAsia="MS Mincho"/>
          <w:b/>
          <w:noProof/>
          <w:sz w:val="24"/>
        </w:rPr>
        <w:t>8</w:t>
      </w:r>
      <w:r w:rsidRPr="00CF194D">
        <w:rPr>
          <w:rFonts w:eastAsia="MS Mincho"/>
          <w:b/>
          <w:noProof/>
          <w:sz w:val="24"/>
        </w:rPr>
        <w:t>th – 2</w:t>
      </w:r>
      <w:r>
        <w:rPr>
          <w:rFonts w:eastAsia="MS Mincho"/>
          <w:b/>
          <w:noProof/>
          <w:sz w:val="24"/>
        </w:rPr>
        <w:t>2nd</w:t>
      </w:r>
      <w:r w:rsidRPr="00CF194D">
        <w:rPr>
          <w:rFonts w:eastAsia="MS Mincho"/>
          <w:b/>
          <w:noProof/>
          <w:sz w:val="24"/>
        </w:rPr>
        <w:t>, 2024</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4D999B9A" w:rsidR="00FB3C9D" w:rsidRDefault="003D1DDD">
      <w:pPr>
        <w:pStyle w:val="3GPPHeader"/>
        <w:rPr>
          <w:sz w:val="22"/>
        </w:rPr>
      </w:pPr>
      <w:r>
        <w:rPr>
          <w:sz w:val="22"/>
        </w:rPr>
        <w:t>Agenda Item:</w:t>
      </w:r>
      <w:r>
        <w:rPr>
          <w:sz w:val="22"/>
        </w:rPr>
        <w:tab/>
      </w:r>
      <w:r w:rsidR="0011653C">
        <w:rPr>
          <w:rFonts w:hint="eastAsia"/>
          <w:sz w:val="22"/>
        </w:rPr>
        <w:t>8.2.2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83EBE68" w:rsidR="00FB3C9D" w:rsidRDefault="003D1DDD">
      <w:pPr>
        <w:pStyle w:val="3GPPHeader"/>
        <w:rPr>
          <w:sz w:val="22"/>
        </w:rPr>
      </w:pPr>
      <w:r>
        <w:rPr>
          <w:sz w:val="22"/>
        </w:rPr>
        <w:t>Title:</w:t>
      </w:r>
      <w:r>
        <w:rPr>
          <w:sz w:val="22"/>
        </w:rPr>
        <w:tab/>
        <w:t xml:space="preserve">Discussion on </w:t>
      </w:r>
      <w:proofErr w:type="spellStart"/>
      <w:r w:rsidR="00F237F4">
        <w:rPr>
          <w:rFonts w:hint="eastAsia"/>
          <w:sz w:val="22"/>
        </w:rPr>
        <w:t>AIoT</w:t>
      </w:r>
      <w:proofErr w:type="spellEnd"/>
      <w:r w:rsidR="00F237F4">
        <w:rPr>
          <w:rFonts w:hint="eastAsia"/>
          <w:sz w:val="22"/>
        </w:rPr>
        <w:t xml:space="preserve"> functionalities</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5" w:name="_Ref488331639"/>
      <w:bookmarkStart w:id="6" w:name="_Toc131757144"/>
      <w:r>
        <w:t>Introduction</w:t>
      </w:r>
      <w:bookmarkStart w:id="7" w:name="_Ref178064866"/>
      <w:bookmarkEnd w:id="5"/>
      <w:bookmarkEnd w:id="6"/>
    </w:p>
    <w:p w14:paraId="4AB2900E" w14:textId="3DCA8A96" w:rsidR="004E4CBB" w:rsidRDefault="003D1DDD" w:rsidP="00E54656">
      <w:r>
        <w:rPr>
          <w:lang w:eastAsia="ko-KR"/>
        </w:rPr>
        <w:t>This paper will discuss</w:t>
      </w:r>
      <w:r w:rsidR="004E4CBB">
        <w:rPr>
          <w:rFonts w:hint="eastAsia"/>
        </w:rPr>
        <w:t xml:space="preserve"> some of the issues of stage-2 </w:t>
      </w:r>
      <w:proofErr w:type="spellStart"/>
      <w:r w:rsidR="004E4CBB">
        <w:rPr>
          <w:rFonts w:hint="eastAsia"/>
        </w:rPr>
        <w:t>AIoT</w:t>
      </w:r>
      <w:proofErr w:type="spellEnd"/>
      <w:r w:rsidR="004E4CBB">
        <w:rPr>
          <w:rFonts w:hint="eastAsia"/>
        </w:rPr>
        <w:t xml:space="preserve"> </w:t>
      </w:r>
      <w:r w:rsidR="009E45F2">
        <w:t>functionalities</w:t>
      </w:r>
      <w:r w:rsidR="004E4CBB">
        <w:rPr>
          <w:rFonts w:hint="eastAsia"/>
        </w:rPr>
        <w:t xml:space="preserve"> as follows:</w:t>
      </w:r>
    </w:p>
    <w:p w14:paraId="1243ED51" w14:textId="7DC4F4AA" w:rsidR="004E4CBB" w:rsidRDefault="004E4CBB" w:rsidP="005B6BAD">
      <w:pPr>
        <w:pStyle w:val="aff4"/>
        <w:numPr>
          <w:ilvl w:val="0"/>
          <w:numId w:val="17"/>
        </w:numPr>
        <w:rPr>
          <w:lang w:eastAsia="ko-KR"/>
        </w:rPr>
      </w:pPr>
      <w:r>
        <w:rPr>
          <w:rFonts w:hint="eastAsia"/>
        </w:rPr>
        <w:t>Segmentation;</w:t>
      </w:r>
    </w:p>
    <w:p w14:paraId="63A10440" w14:textId="440C8454" w:rsidR="004E4CBB" w:rsidRDefault="004E4CBB" w:rsidP="005B6BAD">
      <w:pPr>
        <w:pStyle w:val="aff4"/>
        <w:numPr>
          <w:ilvl w:val="0"/>
          <w:numId w:val="17"/>
        </w:numPr>
        <w:rPr>
          <w:lang w:eastAsia="ko-KR"/>
        </w:rPr>
      </w:pPr>
      <w:r>
        <w:rPr>
          <w:rFonts w:hint="eastAsia"/>
        </w:rPr>
        <w:t>energy status</w:t>
      </w:r>
      <w:r w:rsidR="00024034">
        <w:t xml:space="preserve"> reporting;</w:t>
      </w:r>
    </w:p>
    <w:p w14:paraId="27DFFE3D" w14:textId="00D6221F" w:rsidR="004E4CBB" w:rsidRDefault="00024034" w:rsidP="005B6BAD">
      <w:pPr>
        <w:pStyle w:val="aff4"/>
        <w:numPr>
          <w:ilvl w:val="0"/>
          <w:numId w:val="17"/>
        </w:numPr>
        <w:rPr>
          <w:lang w:eastAsia="ko-KR"/>
        </w:rPr>
      </w:pPr>
      <w:r>
        <w:t>AS</w:t>
      </w:r>
      <w:r w:rsidR="004E4CBB">
        <w:rPr>
          <w:rFonts w:hint="eastAsia"/>
        </w:rPr>
        <w:t xml:space="preserve"> ID;</w:t>
      </w:r>
    </w:p>
    <w:p w14:paraId="2F9886EA" w14:textId="31E7A1A8" w:rsidR="00C76D2A" w:rsidRPr="00C76D2A" w:rsidRDefault="004E4CBB" w:rsidP="005B6BAD">
      <w:pPr>
        <w:pStyle w:val="aff4"/>
        <w:numPr>
          <w:ilvl w:val="0"/>
          <w:numId w:val="17"/>
        </w:numPr>
        <w:rPr>
          <w:rFonts w:eastAsia="Batang"/>
          <w:lang w:eastAsia="ko-KR"/>
        </w:rPr>
      </w:pPr>
      <w:r>
        <w:rPr>
          <w:rFonts w:hint="eastAsia"/>
        </w:rPr>
        <w:t>L2 repetition.</w:t>
      </w:r>
      <w:bookmarkEnd w:id="7"/>
      <w:r w:rsidRPr="00C76D2A">
        <w:rPr>
          <w:rFonts w:eastAsia="Batang"/>
          <w:lang w:eastAsia="ko-KR"/>
        </w:rPr>
        <w:t xml:space="preserve"> </w:t>
      </w:r>
    </w:p>
    <w:p w14:paraId="334886F6" w14:textId="48B09124" w:rsidR="0073288F" w:rsidRDefault="0049681A" w:rsidP="0073288F">
      <w:pPr>
        <w:pStyle w:val="1"/>
      </w:pPr>
      <w:bookmarkStart w:id="8" w:name="_Toc131757145"/>
      <w:r>
        <w:rPr>
          <w:rFonts w:hint="eastAsia"/>
        </w:rPr>
        <w:t>D</w:t>
      </w:r>
      <w:r>
        <w:t>iscussion</w:t>
      </w:r>
      <w:bookmarkEnd w:id="8"/>
      <w:r w:rsidR="0073288F">
        <w:t xml:space="preserve"> </w:t>
      </w:r>
    </w:p>
    <w:p w14:paraId="1B3D048A" w14:textId="59D67D7C" w:rsidR="00093756" w:rsidRPr="00057BD3" w:rsidRDefault="00093756" w:rsidP="00057BD3">
      <w:pPr>
        <w:pStyle w:val="20"/>
      </w:pPr>
      <w:r w:rsidRPr="00057BD3">
        <w:t xml:space="preserve">Issue-1: </w:t>
      </w:r>
      <w:r w:rsidR="006E7202">
        <w:rPr>
          <w:rFonts w:hint="eastAsia"/>
        </w:rPr>
        <w:t>s</w:t>
      </w:r>
      <w:r w:rsidR="000711BB">
        <w:rPr>
          <w:rFonts w:hint="eastAsia"/>
        </w:rPr>
        <w:t>egmentation</w:t>
      </w:r>
    </w:p>
    <w:p w14:paraId="4F106E05" w14:textId="158B6068" w:rsidR="00861DE3" w:rsidRDefault="00861DE3" w:rsidP="00246065">
      <w:pPr>
        <w:spacing w:before="120"/>
        <w:rPr>
          <w:rFonts w:eastAsiaTheme="minorEastAsia"/>
        </w:rPr>
      </w:pPr>
      <w:r>
        <w:rPr>
          <w:rFonts w:eastAsiaTheme="minorEastAsia" w:hint="eastAsia"/>
        </w:rPr>
        <w:t xml:space="preserve">In </w:t>
      </w:r>
      <w:r w:rsidR="00DC1ACB">
        <w:rPr>
          <w:rFonts w:eastAsiaTheme="minorEastAsia"/>
        </w:rPr>
        <w:t>RAN2</w:t>
      </w:r>
      <w:r w:rsidR="00FB10A1">
        <w:rPr>
          <w:rFonts w:eastAsiaTheme="minorEastAsia"/>
        </w:rPr>
        <w:t>#127bis</w:t>
      </w:r>
      <w:r>
        <w:rPr>
          <w:rFonts w:eastAsiaTheme="minorEastAsia" w:hint="eastAsia"/>
        </w:rPr>
        <w:t xml:space="preserve"> meeting, </w:t>
      </w:r>
      <w:r w:rsidR="00FB10A1">
        <w:rPr>
          <w:rFonts w:eastAsiaTheme="minorEastAsia"/>
        </w:rPr>
        <w:t xml:space="preserve">RAN2 has agreed to </w:t>
      </w:r>
      <w:r w:rsidR="00FB10A1" w:rsidRPr="00FB10A1">
        <w:rPr>
          <w:rFonts w:eastAsiaTheme="minorEastAsia"/>
        </w:rPr>
        <w:t>study segmentation</w:t>
      </w:r>
      <w:r>
        <w:rPr>
          <w:rFonts w:eastAsiaTheme="minorEastAsia" w:hint="eastAsia"/>
        </w:rPr>
        <w:t>.</w:t>
      </w:r>
      <w:r w:rsidR="00FB10A1">
        <w:rPr>
          <w:rFonts w:eastAsiaTheme="minorEastAsia"/>
        </w:rPr>
        <w:t xml:space="preserve"> The related agreements are given below.</w:t>
      </w:r>
    </w:p>
    <w:p w14:paraId="3130C1BE" w14:textId="77777777" w:rsidR="00FB10A1" w:rsidRPr="00FB10A1" w:rsidRDefault="00FB10A1" w:rsidP="00FB10A1">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20"/>
          <w:szCs w:val="20"/>
        </w:rPr>
      </w:pPr>
      <w:r w:rsidRPr="00FB10A1">
        <w:rPr>
          <w:sz w:val="20"/>
          <w:szCs w:val="20"/>
        </w:rPr>
        <w:t xml:space="preserve">Agreements on segmentations </w:t>
      </w:r>
    </w:p>
    <w:p w14:paraId="36855D48" w14:textId="77777777" w:rsidR="00FB10A1" w:rsidRPr="00FB10A1" w:rsidRDefault="00FB10A1" w:rsidP="005B6BAD">
      <w:pPr>
        <w:pStyle w:val="Agreement"/>
        <w:numPr>
          <w:ilvl w:val="0"/>
          <w:numId w:val="19"/>
        </w:numPr>
        <w:pBdr>
          <w:top w:val="single" w:sz="4" w:space="1" w:color="auto"/>
          <w:left w:val="single" w:sz="4" w:space="4" w:color="auto"/>
          <w:bottom w:val="single" w:sz="4" w:space="1" w:color="auto"/>
          <w:right w:val="single" w:sz="4" w:space="4" w:color="auto"/>
          <w:between w:val="none" w:sz="0" w:space="0" w:color="auto"/>
        </w:pBdr>
        <w:rPr>
          <w:b w:val="0"/>
          <w:bCs/>
          <w:sz w:val="20"/>
          <w:szCs w:val="20"/>
        </w:rPr>
      </w:pPr>
      <w:r w:rsidRPr="00FB10A1">
        <w:rPr>
          <w:b w:val="0"/>
          <w:bCs/>
          <w:sz w:val="20"/>
          <w:szCs w:val="20"/>
        </w:rPr>
        <w:t xml:space="preserve">RAN2 will study segmentation and RAN2 will need to give some guidance once there is more clarity on solution, on the minimum TB size.    </w:t>
      </w:r>
    </w:p>
    <w:p w14:paraId="35586308" w14:textId="77777777" w:rsidR="00FB10A1" w:rsidRPr="00FB10A1" w:rsidRDefault="00FB10A1" w:rsidP="005B6BAD">
      <w:pPr>
        <w:pStyle w:val="Agreement"/>
        <w:numPr>
          <w:ilvl w:val="0"/>
          <w:numId w:val="19"/>
        </w:numPr>
        <w:pBdr>
          <w:top w:val="single" w:sz="4" w:space="1" w:color="auto"/>
          <w:left w:val="single" w:sz="4" w:space="4" w:color="auto"/>
          <w:bottom w:val="single" w:sz="4" w:space="1" w:color="auto"/>
          <w:right w:val="single" w:sz="4" w:space="4" w:color="auto"/>
          <w:between w:val="none" w:sz="0" w:space="0" w:color="auto"/>
        </w:pBdr>
        <w:rPr>
          <w:b w:val="0"/>
          <w:bCs/>
          <w:sz w:val="20"/>
          <w:szCs w:val="20"/>
        </w:rPr>
      </w:pPr>
      <w:r w:rsidRPr="00FB10A1">
        <w:rPr>
          <w:b w:val="0"/>
          <w:bCs/>
          <w:sz w:val="20"/>
          <w:szCs w:val="20"/>
        </w:rPr>
        <w:t>Study the functionality of segmentation in the MAC.   We focus on D2R and can consider the support for R2D later depending on SA2 and RAN1.   The solution should aim to be applicable to both direction (i.e. unified solution), if we decide to support on both directions.</w:t>
      </w:r>
    </w:p>
    <w:p w14:paraId="1ADBF583" w14:textId="77777777" w:rsidR="00FB10A1" w:rsidRPr="00FB10A1" w:rsidRDefault="00FB10A1" w:rsidP="005B6BAD">
      <w:pPr>
        <w:pStyle w:val="Agreement"/>
        <w:numPr>
          <w:ilvl w:val="0"/>
          <w:numId w:val="19"/>
        </w:numPr>
        <w:pBdr>
          <w:top w:val="single" w:sz="4" w:space="1" w:color="auto"/>
          <w:left w:val="single" w:sz="4" w:space="4" w:color="auto"/>
          <w:bottom w:val="single" w:sz="4" w:space="1" w:color="auto"/>
          <w:right w:val="single" w:sz="4" w:space="4" w:color="auto"/>
          <w:between w:val="none" w:sz="0" w:space="0" w:color="auto"/>
        </w:pBdr>
        <w:rPr>
          <w:b w:val="0"/>
          <w:bCs/>
          <w:sz w:val="20"/>
          <w:szCs w:val="20"/>
        </w:rPr>
      </w:pPr>
      <w:r w:rsidRPr="00FB10A1">
        <w:rPr>
          <w:b w:val="0"/>
          <w:bCs/>
          <w:sz w:val="20"/>
          <w:szCs w:val="20"/>
        </w:rPr>
        <w:t xml:space="preserve">Do not support sequence number for A-IoT segmentation functionalities. </w:t>
      </w:r>
    </w:p>
    <w:p w14:paraId="036660A2" w14:textId="77777777" w:rsidR="00FB10A1" w:rsidRPr="00FB10A1" w:rsidRDefault="00FB10A1" w:rsidP="005B6BAD">
      <w:pPr>
        <w:pStyle w:val="Agreement"/>
        <w:numPr>
          <w:ilvl w:val="0"/>
          <w:numId w:val="19"/>
        </w:numPr>
        <w:pBdr>
          <w:top w:val="single" w:sz="4" w:space="1" w:color="auto"/>
          <w:left w:val="single" w:sz="4" w:space="4" w:color="auto"/>
          <w:bottom w:val="single" w:sz="4" w:space="1" w:color="auto"/>
          <w:right w:val="single" w:sz="4" w:space="4" w:color="auto"/>
          <w:between w:val="none" w:sz="0" w:space="0" w:color="auto"/>
        </w:pBdr>
        <w:rPr>
          <w:b w:val="0"/>
          <w:bCs/>
          <w:sz w:val="20"/>
          <w:szCs w:val="20"/>
        </w:rPr>
      </w:pPr>
      <w:r w:rsidRPr="00FB10A1">
        <w:rPr>
          <w:b w:val="0"/>
          <w:bCs/>
          <w:sz w:val="20"/>
          <w:szCs w:val="20"/>
        </w:rPr>
        <w:t>Do not support segment number and the number of segments for A-IoT segmentation functionalities.</w:t>
      </w:r>
    </w:p>
    <w:p w14:paraId="0995E99E" w14:textId="77777777" w:rsidR="00FB10A1" w:rsidRPr="00FB10A1" w:rsidRDefault="00FB10A1" w:rsidP="005B6BAD">
      <w:pPr>
        <w:pStyle w:val="Agreement"/>
        <w:numPr>
          <w:ilvl w:val="0"/>
          <w:numId w:val="19"/>
        </w:numPr>
        <w:pBdr>
          <w:top w:val="single" w:sz="4" w:space="1" w:color="auto"/>
          <w:left w:val="single" w:sz="4" w:space="4" w:color="auto"/>
          <w:bottom w:val="single" w:sz="4" w:space="1" w:color="auto"/>
          <w:right w:val="single" w:sz="4" w:space="4" w:color="auto"/>
          <w:between w:val="none" w:sz="0" w:space="0" w:color="auto"/>
        </w:pBdr>
        <w:rPr>
          <w:b w:val="0"/>
          <w:bCs/>
          <w:sz w:val="20"/>
          <w:szCs w:val="20"/>
        </w:rPr>
      </w:pPr>
      <w:r w:rsidRPr="00FB10A1">
        <w:rPr>
          <w:b w:val="0"/>
          <w:bCs/>
          <w:sz w:val="20"/>
          <w:szCs w:val="20"/>
        </w:rPr>
        <w:t xml:space="preserve">Capture the following option in TR: An indication is used to indicate to reader whether the data is segmented and whether it is last segment.    FFS the details on how this is designed and number of bits (one or two).         </w:t>
      </w:r>
    </w:p>
    <w:p w14:paraId="572FFFCE" w14:textId="77777777" w:rsidR="00FB10A1" w:rsidRPr="00FB10A1" w:rsidRDefault="00FB10A1" w:rsidP="005B6BAD">
      <w:pPr>
        <w:pStyle w:val="Agreement"/>
        <w:numPr>
          <w:ilvl w:val="0"/>
          <w:numId w:val="19"/>
        </w:numPr>
        <w:pBdr>
          <w:top w:val="single" w:sz="4" w:space="1" w:color="auto"/>
          <w:left w:val="single" w:sz="4" w:space="4" w:color="auto"/>
          <w:bottom w:val="single" w:sz="4" w:space="1" w:color="auto"/>
          <w:right w:val="single" w:sz="4" w:space="4" w:color="auto"/>
          <w:between w:val="none" w:sz="0" w:space="0" w:color="auto"/>
        </w:pBdr>
        <w:rPr>
          <w:b w:val="0"/>
          <w:bCs/>
          <w:sz w:val="20"/>
          <w:szCs w:val="20"/>
        </w:rPr>
      </w:pPr>
      <w:r w:rsidRPr="00FB10A1">
        <w:rPr>
          <w:b w:val="0"/>
          <w:bCs/>
          <w:sz w:val="20"/>
          <w:szCs w:val="20"/>
        </w:rPr>
        <w:t>RAN2 assumes that for the device we will not support AS layer buffering for A-IoT segmentation functionalities, i.e., all buffered segment(s) are stored in upper layer(s).</w:t>
      </w:r>
    </w:p>
    <w:p w14:paraId="16921826" w14:textId="16D07957" w:rsidR="00FB10A1" w:rsidRDefault="00FB10A1" w:rsidP="00246065">
      <w:pPr>
        <w:spacing w:before="120"/>
        <w:rPr>
          <w:rFonts w:eastAsiaTheme="minorEastAsia"/>
        </w:rPr>
      </w:pPr>
    </w:p>
    <w:p w14:paraId="56CBC077" w14:textId="4A87898F" w:rsidR="00FB10A1" w:rsidRDefault="00FB10A1" w:rsidP="00246065">
      <w:pPr>
        <w:spacing w:before="120"/>
        <w:rPr>
          <w:rFonts w:eastAsiaTheme="minorEastAsia"/>
        </w:rPr>
      </w:pPr>
      <w:r>
        <w:rPr>
          <w:rFonts w:eastAsiaTheme="minorEastAsia"/>
        </w:rPr>
        <w:t xml:space="preserve">Based on above agreements, the </w:t>
      </w:r>
      <w:r w:rsidRPr="00FB10A1">
        <w:rPr>
          <w:rFonts w:eastAsiaTheme="minorEastAsia"/>
        </w:rPr>
        <w:t xml:space="preserve">segmentation functionality </w:t>
      </w:r>
      <w:r>
        <w:rPr>
          <w:rFonts w:eastAsiaTheme="minorEastAsia"/>
        </w:rPr>
        <w:t xml:space="preserve">is </w:t>
      </w:r>
      <w:r w:rsidRPr="00FB10A1">
        <w:rPr>
          <w:rFonts w:eastAsiaTheme="minorEastAsia"/>
        </w:rPr>
        <w:t>in MAC</w:t>
      </w:r>
      <w:r>
        <w:rPr>
          <w:rFonts w:eastAsiaTheme="minorEastAsia"/>
        </w:rPr>
        <w:t xml:space="preserve">, and </w:t>
      </w:r>
      <w:r w:rsidRPr="00FB10A1">
        <w:rPr>
          <w:rFonts w:eastAsiaTheme="minorEastAsia"/>
        </w:rPr>
        <w:t>buffering for A-IoT segmentation functionalit</w:t>
      </w:r>
      <w:r w:rsidR="00966581">
        <w:rPr>
          <w:rFonts w:eastAsiaTheme="minorEastAsia"/>
        </w:rPr>
        <w:t>y</w:t>
      </w:r>
      <w:r w:rsidRPr="00FB10A1">
        <w:rPr>
          <w:rFonts w:eastAsiaTheme="minorEastAsia"/>
        </w:rPr>
        <w:t xml:space="preserve"> </w:t>
      </w:r>
      <w:r w:rsidR="00C91E4F">
        <w:rPr>
          <w:rFonts w:eastAsiaTheme="minorEastAsia"/>
        </w:rPr>
        <w:t>is</w:t>
      </w:r>
      <w:r w:rsidRPr="00FB10A1">
        <w:rPr>
          <w:rFonts w:eastAsiaTheme="minorEastAsia"/>
        </w:rPr>
        <w:t xml:space="preserve"> in </w:t>
      </w:r>
      <w:r w:rsidR="00C91E4F">
        <w:rPr>
          <w:rFonts w:eastAsiaTheme="minorEastAsia"/>
        </w:rPr>
        <w:t xml:space="preserve">the </w:t>
      </w:r>
      <w:r w:rsidRPr="00FB10A1">
        <w:rPr>
          <w:rFonts w:eastAsiaTheme="minorEastAsia"/>
        </w:rPr>
        <w:t>upper layer.</w:t>
      </w:r>
      <w:r>
        <w:rPr>
          <w:rFonts w:eastAsiaTheme="minorEastAsia"/>
        </w:rPr>
        <w:t xml:space="preserve"> </w:t>
      </w:r>
      <w:r w:rsidR="00C91E4F">
        <w:rPr>
          <w:rFonts w:eastAsiaTheme="minorEastAsia"/>
        </w:rPr>
        <w:t>S</w:t>
      </w:r>
      <w:r w:rsidR="00C91E4F" w:rsidRPr="00C91E4F">
        <w:rPr>
          <w:rFonts w:eastAsiaTheme="minorEastAsia"/>
        </w:rPr>
        <w:t>equence number for A-IoT segmentation is not supported since all the transmission will be received in order due to no HARQ and ARQ mechanism</w:t>
      </w:r>
      <w:r w:rsidR="00C91E4F">
        <w:rPr>
          <w:rFonts w:eastAsiaTheme="minorEastAsia"/>
        </w:rPr>
        <w:t>.</w:t>
      </w:r>
      <w:r w:rsidR="0054223A">
        <w:rPr>
          <w:rFonts w:eastAsiaTheme="minorEastAsia"/>
        </w:rPr>
        <w:t xml:space="preserve"> To support the </w:t>
      </w:r>
      <w:r w:rsidR="0054223A" w:rsidRPr="00FB10A1">
        <w:rPr>
          <w:rFonts w:eastAsiaTheme="minorEastAsia"/>
        </w:rPr>
        <w:t>segmentation functionality</w:t>
      </w:r>
      <w:r w:rsidR="0054223A">
        <w:rPr>
          <w:rFonts w:eastAsiaTheme="minorEastAsia"/>
        </w:rPr>
        <w:t xml:space="preserve">, it has been agreed to introduce </w:t>
      </w:r>
      <w:r w:rsidR="0054223A" w:rsidRPr="0054223A">
        <w:rPr>
          <w:rFonts w:eastAsiaTheme="minorEastAsia"/>
        </w:rPr>
        <w:t>indicat</w:t>
      </w:r>
      <w:r w:rsidR="0054223A">
        <w:rPr>
          <w:rFonts w:eastAsiaTheme="minorEastAsia"/>
        </w:rPr>
        <w:t>ion on</w:t>
      </w:r>
      <w:r w:rsidR="0054223A" w:rsidRPr="0054223A">
        <w:rPr>
          <w:rFonts w:eastAsiaTheme="minorEastAsia"/>
        </w:rPr>
        <w:t xml:space="preserve"> whether the data is segmented and whether it is last segment</w:t>
      </w:r>
      <w:r w:rsidR="0054223A">
        <w:rPr>
          <w:rFonts w:eastAsiaTheme="minorEastAsia"/>
        </w:rPr>
        <w:t xml:space="preserve">, but </w:t>
      </w:r>
      <w:r w:rsidR="0054223A" w:rsidRPr="0054223A">
        <w:rPr>
          <w:rFonts w:eastAsiaTheme="minorEastAsia"/>
        </w:rPr>
        <w:t>segment number and the number of segments is not supported.</w:t>
      </w:r>
      <w:r w:rsidR="0054223A">
        <w:rPr>
          <w:rFonts w:eastAsiaTheme="minorEastAsia"/>
        </w:rPr>
        <w:t xml:space="preserve"> The</w:t>
      </w:r>
      <w:r w:rsidR="00433721">
        <w:rPr>
          <w:rFonts w:eastAsiaTheme="minorEastAsia"/>
        </w:rPr>
        <w:t>n</w:t>
      </w:r>
      <w:r w:rsidR="0054223A">
        <w:rPr>
          <w:rFonts w:eastAsiaTheme="minorEastAsia"/>
        </w:rPr>
        <w:t xml:space="preserve"> an open issue is how receiver</w:t>
      </w:r>
      <w:r w:rsidR="00AA2100">
        <w:rPr>
          <w:rFonts w:eastAsiaTheme="minorEastAsia"/>
        </w:rPr>
        <w:t>/transmitter</w:t>
      </w:r>
      <w:r w:rsidR="0054223A">
        <w:rPr>
          <w:rFonts w:eastAsiaTheme="minorEastAsia"/>
        </w:rPr>
        <w:t xml:space="preserve"> knows if a part of segments </w:t>
      </w:r>
      <w:r w:rsidR="0051797E">
        <w:rPr>
          <w:rFonts w:eastAsiaTheme="minorEastAsia"/>
        </w:rPr>
        <w:t xml:space="preserve">is </w:t>
      </w:r>
      <w:r w:rsidR="0054223A">
        <w:rPr>
          <w:rFonts w:eastAsiaTheme="minorEastAsia"/>
        </w:rPr>
        <w:t xml:space="preserve">lost. For D2R transmission, </w:t>
      </w:r>
      <w:r w:rsidR="00433721">
        <w:rPr>
          <w:rFonts w:eastAsiaTheme="minorEastAsia"/>
        </w:rPr>
        <w:t>as the scheduling information including time-frequenc</w:t>
      </w:r>
      <w:r w:rsidR="00657D64">
        <w:rPr>
          <w:rFonts w:eastAsiaTheme="minorEastAsia"/>
        </w:rPr>
        <w:t>y</w:t>
      </w:r>
      <w:r w:rsidR="00433721">
        <w:rPr>
          <w:rFonts w:eastAsiaTheme="minorEastAsia"/>
        </w:rPr>
        <w:t xml:space="preserve"> resource</w:t>
      </w:r>
      <w:r w:rsidR="00657D64">
        <w:rPr>
          <w:rFonts w:eastAsiaTheme="minorEastAsia"/>
        </w:rPr>
        <w:t xml:space="preserve"> is determined by reader, </w:t>
      </w:r>
      <w:r w:rsidR="00A1476E">
        <w:rPr>
          <w:rFonts w:eastAsiaTheme="minorEastAsia"/>
        </w:rPr>
        <w:t xml:space="preserve">based on whether </w:t>
      </w:r>
      <w:r w:rsidR="00657D64">
        <w:rPr>
          <w:rFonts w:eastAsiaTheme="minorEastAsia"/>
        </w:rPr>
        <w:t>reader</w:t>
      </w:r>
      <w:r w:rsidR="002A2112">
        <w:rPr>
          <w:rFonts w:eastAsiaTheme="minorEastAsia"/>
        </w:rPr>
        <w:t xml:space="preserve"> </w:t>
      </w:r>
      <w:r w:rsidR="00AA2100">
        <w:rPr>
          <w:rFonts w:eastAsiaTheme="minorEastAsia"/>
        </w:rPr>
        <w:t xml:space="preserve">successfully </w:t>
      </w:r>
      <w:r w:rsidR="002A2112">
        <w:rPr>
          <w:rFonts w:eastAsiaTheme="minorEastAsia"/>
        </w:rPr>
        <w:t xml:space="preserve">receives </w:t>
      </w:r>
      <w:r w:rsidR="00657D64">
        <w:rPr>
          <w:rFonts w:eastAsiaTheme="minorEastAsia"/>
        </w:rPr>
        <w:t xml:space="preserve">the transmission </w:t>
      </w:r>
      <w:r w:rsidR="00693CA0">
        <w:rPr>
          <w:rFonts w:eastAsiaTheme="minorEastAsia"/>
        </w:rPr>
        <w:t xml:space="preserve">on the given </w:t>
      </w:r>
      <w:r w:rsidR="00B758EC">
        <w:rPr>
          <w:rFonts w:eastAsiaTheme="minorEastAsia"/>
        </w:rPr>
        <w:t xml:space="preserve">time-frequency resource, </w:t>
      </w:r>
      <w:r w:rsidR="00F727D7">
        <w:rPr>
          <w:rFonts w:eastAsiaTheme="minorEastAsia"/>
        </w:rPr>
        <w:t>re</w:t>
      </w:r>
      <w:r w:rsidR="002A2112">
        <w:rPr>
          <w:rFonts w:eastAsiaTheme="minorEastAsia"/>
        </w:rPr>
        <w:t xml:space="preserve">ader can send a feedback with ACK or NACK value to device, so that device could decide whether to retransmit </w:t>
      </w:r>
      <w:r w:rsidR="00D62731">
        <w:t xml:space="preserve">previous </w:t>
      </w:r>
      <w:r w:rsidR="002A2112">
        <w:rPr>
          <w:rFonts w:eastAsiaTheme="minorEastAsia"/>
        </w:rPr>
        <w:t xml:space="preserve">segment or </w:t>
      </w:r>
      <w:r w:rsidR="00D62731">
        <w:rPr>
          <w:rFonts w:eastAsiaTheme="minorEastAsia"/>
        </w:rPr>
        <w:t>transmit</w:t>
      </w:r>
      <w:r w:rsidR="002A2112">
        <w:rPr>
          <w:rFonts w:eastAsiaTheme="minorEastAsia"/>
        </w:rPr>
        <w:t xml:space="preserve"> a new </w:t>
      </w:r>
      <w:r w:rsidR="00D62731">
        <w:rPr>
          <w:rFonts w:eastAsiaTheme="minorEastAsia"/>
        </w:rPr>
        <w:t>segment</w:t>
      </w:r>
      <w:r w:rsidR="002A2112">
        <w:rPr>
          <w:rFonts w:eastAsiaTheme="minorEastAsia"/>
        </w:rPr>
        <w:t xml:space="preserve"> for </w:t>
      </w:r>
      <w:proofErr w:type="gramStart"/>
      <w:r w:rsidR="002A2112">
        <w:rPr>
          <w:rFonts w:eastAsiaTheme="minorEastAsia"/>
        </w:rPr>
        <w:lastRenderedPageBreak/>
        <w:t>next  transmission</w:t>
      </w:r>
      <w:proofErr w:type="gramEnd"/>
      <w:r w:rsidR="00D62731">
        <w:rPr>
          <w:rFonts w:eastAsiaTheme="minorEastAsia"/>
        </w:rPr>
        <w:t xml:space="preserve">. If reader still does not receive the segment successfully after multiple retransmission, </w:t>
      </w:r>
      <w:r w:rsidR="00B758EC">
        <w:rPr>
          <w:rFonts w:eastAsiaTheme="minorEastAsia"/>
        </w:rPr>
        <w:t xml:space="preserve">MAC can send </w:t>
      </w:r>
      <w:r w:rsidR="007059B1">
        <w:rPr>
          <w:rFonts w:eastAsiaTheme="minorEastAsia"/>
        </w:rPr>
        <w:t xml:space="preserve">a </w:t>
      </w:r>
      <w:r w:rsidR="00B758EC">
        <w:rPr>
          <w:rFonts w:eastAsiaTheme="minorEastAsia"/>
        </w:rPr>
        <w:t xml:space="preserve">failure indication to upper layer so that upper layer could be aware of the lost segment. </w:t>
      </w:r>
      <w:r w:rsidR="00D62731">
        <w:rPr>
          <w:rFonts w:eastAsiaTheme="minorEastAsia"/>
        </w:rPr>
        <w:t>F</w:t>
      </w:r>
      <w:r w:rsidR="00B758EC">
        <w:rPr>
          <w:rFonts w:eastAsiaTheme="minorEastAsia"/>
        </w:rPr>
        <w:t xml:space="preserve">or R2D transmission, </w:t>
      </w:r>
      <w:r w:rsidR="00D62731">
        <w:rPr>
          <w:rFonts w:eastAsiaTheme="minorEastAsia"/>
        </w:rPr>
        <w:t>it is also expected that device could provide the ACK/NACK information to facilitate reader’s scheduling. A</w:t>
      </w:r>
      <w:r w:rsidR="00B758EC">
        <w:rPr>
          <w:rFonts w:eastAsiaTheme="minorEastAsia"/>
        </w:rPr>
        <w:t>s the transmission resource is determined by tran</w:t>
      </w:r>
      <w:r w:rsidR="007059B1">
        <w:rPr>
          <w:rFonts w:eastAsiaTheme="minorEastAsia"/>
        </w:rPr>
        <w:t xml:space="preserve">smitter (i.e. reader), there may be a case that reader performs a R2D transmission but device doesn’t receive it or even doesn’t know reader has performed a R2D transmission, in which case device would not provide </w:t>
      </w:r>
      <w:r w:rsidR="00AA2100">
        <w:rPr>
          <w:rFonts w:eastAsiaTheme="minorEastAsia"/>
        </w:rPr>
        <w:t xml:space="preserve">feedback information to the reader. From reader’s perspective, if it does not receive any feedback for a time duration, it could consider that device has failed to receive the segment, then it can retransmit </w:t>
      </w:r>
      <w:r w:rsidR="00AA2100">
        <w:t>previous segment rather than transmit the next new segment by its implementation</w:t>
      </w:r>
      <w:r w:rsidR="007059B1">
        <w:rPr>
          <w:rFonts w:eastAsiaTheme="minorEastAsia"/>
        </w:rPr>
        <w:t>.</w:t>
      </w:r>
      <w:r w:rsidR="00FB4F9E">
        <w:rPr>
          <w:rFonts w:eastAsiaTheme="minorEastAsia"/>
        </w:rPr>
        <w:t xml:space="preserve"> </w:t>
      </w:r>
      <w:r w:rsidR="006F1DA4">
        <w:rPr>
          <w:rFonts w:eastAsiaTheme="minorEastAsia"/>
        </w:rPr>
        <w:t xml:space="preserve">In our view, whether segmentation </w:t>
      </w:r>
      <w:r w:rsidR="006F1DA4" w:rsidRPr="00FB10A1">
        <w:rPr>
          <w:rFonts w:eastAsiaTheme="minorEastAsia"/>
        </w:rPr>
        <w:t xml:space="preserve">functionality </w:t>
      </w:r>
      <w:r w:rsidR="006F1DA4">
        <w:rPr>
          <w:rFonts w:eastAsiaTheme="minorEastAsia"/>
        </w:rPr>
        <w:t>is needed for both or either of R2D and R2D transmission may depend on the packet size, link coverage, etc. We can ma</w:t>
      </w:r>
      <w:r w:rsidR="00F7418A">
        <w:rPr>
          <w:rFonts w:eastAsiaTheme="minorEastAsia"/>
        </w:rPr>
        <w:t>k</w:t>
      </w:r>
      <w:r w:rsidR="006F1DA4">
        <w:rPr>
          <w:rFonts w:eastAsiaTheme="minorEastAsia"/>
        </w:rPr>
        <w:t xml:space="preserve">e conclusion on this after receiving reply from SA2. From RAN2’s perspective, segmentation </w:t>
      </w:r>
      <w:r w:rsidR="006F1DA4" w:rsidRPr="00FB10A1">
        <w:rPr>
          <w:rFonts w:eastAsiaTheme="minorEastAsia"/>
        </w:rPr>
        <w:t>functionality</w:t>
      </w:r>
      <w:r w:rsidR="006F1DA4">
        <w:rPr>
          <w:rFonts w:eastAsiaTheme="minorEastAsia"/>
        </w:rPr>
        <w:t xml:space="preserve"> can work for both directions. </w:t>
      </w:r>
    </w:p>
    <w:p w14:paraId="04423A5A" w14:textId="358F2A6E" w:rsidR="00CF03FE" w:rsidRDefault="00CF03FE" w:rsidP="00246065">
      <w:pPr>
        <w:spacing w:before="120"/>
        <w:rPr>
          <w:rFonts w:eastAsiaTheme="minorEastAsia"/>
        </w:rPr>
      </w:pPr>
      <w:r>
        <w:rPr>
          <w:rFonts w:eastAsiaTheme="minorEastAsia"/>
        </w:rPr>
        <w:t xml:space="preserve">Regarding on the </w:t>
      </w:r>
      <w:r w:rsidRPr="0054223A">
        <w:rPr>
          <w:rFonts w:eastAsiaTheme="minorEastAsia"/>
        </w:rPr>
        <w:t>indicat</w:t>
      </w:r>
      <w:r>
        <w:rPr>
          <w:rFonts w:eastAsiaTheme="minorEastAsia"/>
        </w:rPr>
        <w:t>ion on</w:t>
      </w:r>
      <w:r w:rsidRPr="0054223A">
        <w:rPr>
          <w:rFonts w:eastAsiaTheme="minorEastAsia"/>
        </w:rPr>
        <w:t xml:space="preserve"> whether the data is segmented and whether it is last segment</w:t>
      </w:r>
      <w:r>
        <w:rPr>
          <w:rFonts w:eastAsiaTheme="minorEastAsia"/>
        </w:rPr>
        <w:t xml:space="preserve">, we think 2bits are needed, i.e. one bit for </w:t>
      </w:r>
      <w:r w:rsidRPr="0054223A">
        <w:rPr>
          <w:rFonts w:eastAsiaTheme="minorEastAsia"/>
        </w:rPr>
        <w:t>segmented</w:t>
      </w:r>
      <w:r>
        <w:rPr>
          <w:rFonts w:eastAsiaTheme="minorEastAsia"/>
        </w:rPr>
        <w:t xml:space="preserve"> flag and </w:t>
      </w:r>
      <w:r w:rsidR="008F3544">
        <w:rPr>
          <w:rFonts w:eastAsiaTheme="minorEastAsia"/>
        </w:rPr>
        <w:t xml:space="preserve">one bit for </w:t>
      </w:r>
      <w:r w:rsidR="008F3544" w:rsidRPr="0054223A">
        <w:rPr>
          <w:rFonts w:eastAsiaTheme="minorEastAsia"/>
        </w:rPr>
        <w:t>last segment</w:t>
      </w:r>
      <w:r w:rsidR="008F3544">
        <w:rPr>
          <w:rFonts w:eastAsiaTheme="minorEastAsia"/>
        </w:rPr>
        <w:t xml:space="preserve"> flag.</w:t>
      </w:r>
    </w:p>
    <w:p w14:paraId="1B8DB814" w14:textId="278E41A5" w:rsidR="008F3544" w:rsidRDefault="006F1DA4" w:rsidP="005B6BAD">
      <w:pPr>
        <w:pStyle w:val="Proposal"/>
      </w:pPr>
      <w:r>
        <w:t>RAN2 discusses on the need of s</w:t>
      </w:r>
      <w:r>
        <w:rPr>
          <w:rFonts w:hint="eastAsia"/>
        </w:rPr>
        <w:t>egmentation</w:t>
      </w:r>
      <w:r>
        <w:t xml:space="preserve"> </w:t>
      </w:r>
      <w:r w:rsidRPr="00FB10A1">
        <w:rPr>
          <w:rFonts w:eastAsiaTheme="minorEastAsia"/>
        </w:rPr>
        <w:t xml:space="preserve">functionality </w:t>
      </w:r>
      <w:r>
        <w:rPr>
          <w:rFonts w:eastAsiaTheme="minorEastAsia"/>
        </w:rPr>
        <w:t xml:space="preserve">after more </w:t>
      </w:r>
      <w:r w:rsidR="0068347B">
        <w:rPr>
          <w:rFonts w:eastAsiaTheme="minorEastAsia"/>
        </w:rPr>
        <w:t>progress is made in SA2</w:t>
      </w:r>
      <w:r w:rsidR="008F3544">
        <w:t>.</w:t>
      </w:r>
    </w:p>
    <w:p w14:paraId="6CF11F98" w14:textId="6770CD5B" w:rsidR="008F3544" w:rsidRPr="008F3544" w:rsidRDefault="0068347B" w:rsidP="008F3544">
      <w:pPr>
        <w:pStyle w:val="Proposal"/>
      </w:pPr>
      <w:r>
        <w:rPr>
          <w:rFonts w:eastAsiaTheme="minorEastAsia"/>
        </w:rPr>
        <w:t>Introduce ACK/NACK feedback</w:t>
      </w:r>
      <w:r w:rsidRPr="0068347B">
        <w:t xml:space="preserve"> </w:t>
      </w:r>
      <w:r>
        <w:t xml:space="preserve">for both </w:t>
      </w:r>
      <w:r>
        <w:rPr>
          <w:rFonts w:eastAsiaTheme="minorEastAsia"/>
        </w:rPr>
        <w:t>R2D and R2D directions</w:t>
      </w:r>
      <w:r w:rsidR="008F3544">
        <w:rPr>
          <w:rFonts w:eastAsiaTheme="minorEastAsia"/>
        </w:rPr>
        <w:t>.</w:t>
      </w:r>
    </w:p>
    <w:p w14:paraId="4D07B0E6" w14:textId="041D8729" w:rsidR="008F3544" w:rsidRDefault="008F3544" w:rsidP="005B6BAD">
      <w:pPr>
        <w:pStyle w:val="Proposal"/>
      </w:pPr>
      <w:r>
        <w:t xml:space="preserve">Use two bits for </w:t>
      </w:r>
      <w:r w:rsidRPr="0054223A">
        <w:rPr>
          <w:rFonts w:eastAsiaTheme="minorEastAsia"/>
        </w:rPr>
        <w:t>segment</w:t>
      </w:r>
      <w:r>
        <w:rPr>
          <w:rFonts w:eastAsiaTheme="minorEastAsia"/>
        </w:rPr>
        <w:t xml:space="preserve">ed </w:t>
      </w:r>
      <w:r>
        <w:t xml:space="preserve">indication </w:t>
      </w:r>
      <w:r w:rsidRPr="0054223A">
        <w:rPr>
          <w:rFonts w:eastAsiaTheme="minorEastAsia"/>
        </w:rPr>
        <w:t>and last segment</w:t>
      </w:r>
      <w:r>
        <w:rPr>
          <w:rFonts w:eastAsiaTheme="minorEastAsia"/>
        </w:rPr>
        <w:t xml:space="preserve"> </w:t>
      </w:r>
      <w:r>
        <w:t>indication</w:t>
      </w:r>
      <w:r>
        <w:rPr>
          <w:rFonts w:eastAsiaTheme="minorEastAsia"/>
        </w:rPr>
        <w:t>, respectively.</w:t>
      </w:r>
    </w:p>
    <w:p w14:paraId="505B9B79" w14:textId="65683ECE" w:rsidR="008F3544" w:rsidRPr="008F3544" w:rsidRDefault="008F3544" w:rsidP="00246065">
      <w:pPr>
        <w:spacing w:before="120"/>
        <w:rPr>
          <w:rFonts w:eastAsiaTheme="minorEastAsia"/>
        </w:rPr>
      </w:pPr>
    </w:p>
    <w:p w14:paraId="173F5E24" w14:textId="60FA53F2" w:rsidR="00093756" w:rsidRPr="00F92198" w:rsidRDefault="00093756" w:rsidP="00093756">
      <w:pPr>
        <w:pStyle w:val="20"/>
      </w:pPr>
      <w:r w:rsidRPr="00F92198">
        <w:rPr>
          <w:rFonts w:hint="eastAsia"/>
        </w:rPr>
        <w:t>Issue-</w:t>
      </w:r>
      <w:r>
        <w:rPr>
          <w:rFonts w:hint="eastAsia"/>
        </w:rPr>
        <w:t>2</w:t>
      </w:r>
      <w:r w:rsidRPr="00F92198">
        <w:rPr>
          <w:rFonts w:hint="eastAsia"/>
        </w:rPr>
        <w:t xml:space="preserve">: </w:t>
      </w:r>
      <w:r w:rsidR="00B10E6C">
        <w:rPr>
          <w:rFonts w:hint="eastAsia"/>
        </w:rPr>
        <w:t>energy status report</w:t>
      </w:r>
      <w:r w:rsidR="00024034">
        <w:t>ing</w:t>
      </w:r>
    </w:p>
    <w:p w14:paraId="137A4FC6" w14:textId="09C57483" w:rsidR="00FD74E0" w:rsidRPr="00D83C69" w:rsidRDefault="005C38C5" w:rsidP="00FD74E0">
      <w:pPr>
        <w:rPr>
          <w:szCs w:val="20"/>
        </w:rPr>
      </w:pPr>
      <w:r w:rsidRPr="00D83C69">
        <w:rPr>
          <w:rFonts w:hint="eastAsia"/>
          <w:lang w:val="en-US"/>
        </w:rPr>
        <w:t xml:space="preserve">In last </w:t>
      </w:r>
      <w:r w:rsidR="00FD74E0" w:rsidRPr="00D83C69">
        <w:rPr>
          <w:lang w:val="en-US"/>
        </w:rPr>
        <w:t xml:space="preserve">RAN2 </w:t>
      </w:r>
      <w:r w:rsidRPr="00D83C69">
        <w:rPr>
          <w:rFonts w:hint="eastAsia"/>
          <w:lang w:val="en-US"/>
        </w:rPr>
        <w:t xml:space="preserve">meeting, </w:t>
      </w:r>
      <w:r w:rsidR="00FD74E0" w:rsidRPr="00D83C69">
        <w:rPr>
          <w:lang w:val="en-US"/>
        </w:rPr>
        <w:t>the follow agreements were achieved regarding energy status reporting.</w:t>
      </w:r>
    </w:p>
    <w:p w14:paraId="56530837" w14:textId="77777777" w:rsidR="00FD74E0" w:rsidRPr="00D83C69" w:rsidRDefault="00FD74E0" w:rsidP="00FD74E0">
      <w:pPr>
        <w:pStyle w:val="Doc-text2"/>
        <w:pBdr>
          <w:top w:val="single" w:sz="4" w:space="1" w:color="auto"/>
          <w:left w:val="single" w:sz="4" w:space="4" w:color="auto"/>
          <w:bottom w:val="single" w:sz="4" w:space="1" w:color="auto"/>
          <w:right w:val="single" w:sz="4" w:space="4" w:color="auto"/>
        </w:pBdr>
        <w:rPr>
          <w:b/>
          <w:sz w:val="20"/>
          <w:szCs w:val="20"/>
        </w:rPr>
      </w:pPr>
      <w:r w:rsidRPr="00D83C69">
        <w:rPr>
          <w:b/>
          <w:sz w:val="20"/>
          <w:szCs w:val="20"/>
        </w:rPr>
        <w:t>Agreements on energy bit indication</w:t>
      </w:r>
    </w:p>
    <w:p w14:paraId="4A6F030B" w14:textId="77777777" w:rsidR="00FD74E0" w:rsidRPr="00D83C69" w:rsidRDefault="00FD74E0" w:rsidP="005B6BAD">
      <w:pPr>
        <w:pStyle w:val="Agreement"/>
        <w:numPr>
          <w:ilvl w:val="0"/>
          <w:numId w:val="18"/>
        </w:numPr>
        <w:pBdr>
          <w:top w:val="single" w:sz="4" w:space="1" w:color="auto"/>
          <w:left w:val="single" w:sz="4" w:space="4" w:color="auto"/>
          <w:bottom w:val="single" w:sz="4" w:space="1" w:color="auto"/>
          <w:right w:val="single" w:sz="4" w:space="4" w:color="auto"/>
          <w:between w:val="none" w:sz="0" w:space="0" w:color="auto"/>
        </w:pBdr>
        <w:tabs>
          <w:tab w:val="clear" w:pos="9990"/>
          <w:tab w:val="num" w:pos="1619"/>
        </w:tabs>
        <w:ind w:left="1619"/>
        <w:rPr>
          <w:b w:val="0"/>
          <w:sz w:val="20"/>
          <w:szCs w:val="20"/>
        </w:rPr>
      </w:pPr>
      <w:r w:rsidRPr="00D83C69">
        <w:rPr>
          <w:b w:val="0"/>
          <w:sz w:val="20"/>
          <w:szCs w:val="20"/>
        </w:rPr>
        <w:t xml:space="preserve">Capture in the TR the option: the device may include </w:t>
      </w:r>
      <w:bookmarkStart w:id="9" w:name="_Hlk181711181"/>
      <w:r w:rsidRPr="00D83C69">
        <w:rPr>
          <w:b w:val="0"/>
          <w:sz w:val="20"/>
          <w:szCs w:val="20"/>
        </w:rPr>
        <w:t>energy status indication</w:t>
      </w:r>
      <w:bookmarkEnd w:id="9"/>
      <w:r w:rsidRPr="00D83C69">
        <w:rPr>
          <w:b w:val="0"/>
          <w:sz w:val="20"/>
          <w:szCs w:val="20"/>
        </w:rPr>
        <w:t xml:space="preserve"> in D2R messages (e.g. MSG</w:t>
      </w:r>
      <w:proofErr w:type="gramStart"/>
      <w:r w:rsidRPr="00D83C69">
        <w:rPr>
          <w:b w:val="0"/>
          <w:sz w:val="20"/>
          <w:szCs w:val="20"/>
        </w:rPr>
        <w:t>1,MSG</w:t>
      </w:r>
      <w:proofErr w:type="gramEnd"/>
      <w:r w:rsidRPr="00D83C69">
        <w:rPr>
          <w:b w:val="0"/>
          <w:sz w:val="20"/>
          <w:szCs w:val="20"/>
        </w:rPr>
        <w:t xml:space="preserve">3 and Command Response message), if the device can. </w:t>
      </w:r>
      <w:proofErr w:type="gramStart"/>
      <w:r w:rsidRPr="00D83C69">
        <w:rPr>
          <w:b w:val="0"/>
          <w:sz w:val="20"/>
          <w:szCs w:val="20"/>
        </w:rPr>
        <w:t>1 bit</w:t>
      </w:r>
      <w:proofErr w:type="gramEnd"/>
      <w:r w:rsidRPr="00D83C69">
        <w:rPr>
          <w:b w:val="0"/>
          <w:sz w:val="20"/>
          <w:szCs w:val="20"/>
        </w:rPr>
        <w:t xml:space="preserve"> indication can be captured in the TR. We will capture the use case in the TR. FFS whether it is reader controlled.</w:t>
      </w:r>
    </w:p>
    <w:p w14:paraId="701D1F11" w14:textId="669333BD" w:rsidR="007A09A2" w:rsidRDefault="007A09A2" w:rsidP="00377342">
      <w:r>
        <w:t xml:space="preserve">Based on above, RAN2 has agreed to support 1bit </w:t>
      </w:r>
      <w:r w:rsidRPr="00D83C69">
        <w:rPr>
          <w:szCs w:val="20"/>
        </w:rPr>
        <w:t>energy status indication</w:t>
      </w:r>
      <w:r>
        <w:t xml:space="preserve">. </w:t>
      </w:r>
      <w:r w:rsidR="00377342">
        <w:t xml:space="preserve">The main </w:t>
      </w:r>
      <w:r w:rsidR="00B94447">
        <w:t xml:space="preserve">use case for </w:t>
      </w:r>
      <w:r w:rsidR="00B94447" w:rsidRPr="00D83C69">
        <w:rPr>
          <w:szCs w:val="20"/>
        </w:rPr>
        <w:t>energy status</w:t>
      </w:r>
      <w:r w:rsidR="00B94447">
        <w:rPr>
          <w:rFonts w:hint="eastAsia"/>
        </w:rPr>
        <w:t xml:space="preserve"> </w:t>
      </w:r>
      <w:r w:rsidR="00B94447">
        <w:t xml:space="preserve">is that device can indicate to reader </w:t>
      </w:r>
      <w:r>
        <w:rPr>
          <w:rFonts w:hint="eastAsia"/>
        </w:rPr>
        <w:t xml:space="preserve">whether </w:t>
      </w:r>
      <w:r w:rsidR="00B94447">
        <w:t>it</w:t>
      </w:r>
      <w:r>
        <w:rPr>
          <w:rFonts w:hint="eastAsia"/>
        </w:rPr>
        <w:t xml:space="preserve"> can support the follow-up messages due to energy issue</w:t>
      </w:r>
      <w:r>
        <w:t>, so</w:t>
      </w:r>
      <w:r w:rsidR="00066995">
        <w:rPr>
          <w:rFonts w:hint="eastAsia"/>
        </w:rPr>
        <w:t xml:space="preserve"> that the reader may need such information to decide whether to further schedule the devices or hold on the current transmission.</w:t>
      </w:r>
      <w:r w:rsidR="00B94447">
        <w:t xml:space="preserve"> Given that </w:t>
      </w:r>
      <w:r w:rsidR="00B94447">
        <w:rPr>
          <w:rFonts w:hint="eastAsia"/>
        </w:rPr>
        <w:t xml:space="preserve">the </w:t>
      </w:r>
      <w:r w:rsidR="00891B35">
        <w:t xml:space="preserve">transmission/reception of </w:t>
      </w:r>
      <w:r w:rsidR="00B94447">
        <w:rPr>
          <w:rFonts w:hint="eastAsia"/>
        </w:rPr>
        <w:t>follow-up messages</w:t>
      </w:r>
      <w:r w:rsidR="00B94447">
        <w:t xml:space="preserve"> in different cases would require different device energy, </w:t>
      </w:r>
      <w:r w:rsidR="00891B35">
        <w:t xml:space="preserve">e.g. in some cases the following-up message would last for a relative long time which would use more device energy, while in other cases the following-up message will be quickly completed, and </w:t>
      </w:r>
      <w:r w:rsidR="00B27CC7">
        <w:t>such</w:t>
      </w:r>
      <w:r w:rsidR="00891B35">
        <w:t xml:space="preserve"> information </w:t>
      </w:r>
      <w:r w:rsidR="00B94447">
        <w:t xml:space="preserve">is known by reader, it can be up to reader to decide whether </w:t>
      </w:r>
      <w:r w:rsidR="00B94447">
        <w:rPr>
          <w:szCs w:val="20"/>
        </w:rPr>
        <w:t>e</w:t>
      </w:r>
      <w:r w:rsidR="00B94447" w:rsidRPr="00377342">
        <w:rPr>
          <w:szCs w:val="20"/>
        </w:rPr>
        <w:t>nergy status</w:t>
      </w:r>
      <w:r w:rsidR="00B94447" w:rsidRPr="00377342">
        <w:rPr>
          <w:rFonts w:hint="eastAsia"/>
        </w:rPr>
        <w:t xml:space="preserve"> </w:t>
      </w:r>
      <w:r w:rsidR="00B94447" w:rsidRPr="00377342">
        <w:t>rep</w:t>
      </w:r>
      <w:r w:rsidR="00B94447" w:rsidRPr="00377342">
        <w:rPr>
          <w:rFonts w:hint="eastAsia"/>
        </w:rPr>
        <w:t>ort</w:t>
      </w:r>
      <w:r w:rsidR="00B94447">
        <w:t>ing is needed</w:t>
      </w:r>
      <w:r w:rsidR="00891B35">
        <w:t>.</w:t>
      </w:r>
    </w:p>
    <w:p w14:paraId="7716E463" w14:textId="2E23B18A" w:rsidR="00024034" w:rsidRDefault="00377342" w:rsidP="00024034">
      <w:pPr>
        <w:pStyle w:val="Proposal"/>
      </w:pPr>
      <w:bookmarkStart w:id="10" w:name="_Toc178601375"/>
      <w:r w:rsidRPr="00377342">
        <w:rPr>
          <w:szCs w:val="20"/>
        </w:rPr>
        <w:t>Energy status</w:t>
      </w:r>
      <w:r w:rsidRPr="00377342">
        <w:rPr>
          <w:rFonts w:hint="eastAsia"/>
        </w:rPr>
        <w:t xml:space="preserve"> </w:t>
      </w:r>
      <w:r w:rsidRPr="00377342">
        <w:t>rep</w:t>
      </w:r>
      <w:r w:rsidR="00024034" w:rsidRPr="00377342">
        <w:rPr>
          <w:rFonts w:hint="eastAsia"/>
        </w:rPr>
        <w:t>ort</w:t>
      </w:r>
      <w:r w:rsidR="00024034">
        <w:t xml:space="preserve">ing </w:t>
      </w:r>
      <w:r w:rsidR="00024034">
        <w:rPr>
          <w:rFonts w:hint="eastAsia"/>
        </w:rPr>
        <w:t xml:space="preserve">can be </w:t>
      </w:r>
      <w:r w:rsidR="00024034">
        <w:t>enable</w:t>
      </w:r>
      <w:r w:rsidR="00024034">
        <w:rPr>
          <w:rFonts w:hint="eastAsia"/>
        </w:rPr>
        <w:t>d in an on-demand way, e.g., requested by the reader.</w:t>
      </w:r>
    </w:p>
    <w:bookmarkEnd w:id="10"/>
    <w:p w14:paraId="2AC2666C" w14:textId="173FDC4C" w:rsidR="00BB01EA" w:rsidRPr="005D6FFB" w:rsidRDefault="00BB01EA" w:rsidP="005323E1">
      <w:pPr>
        <w:spacing w:before="120"/>
        <w:rPr>
          <w:lang w:val="en-US"/>
        </w:rPr>
      </w:pPr>
    </w:p>
    <w:p w14:paraId="7EDFFA99" w14:textId="282FA5A1" w:rsidR="00BB01EA" w:rsidRDefault="00BB01EA" w:rsidP="00BB01EA">
      <w:pPr>
        <w:pStyle w:val="20"/>
      </w:pPr>
      <w:r w:rsidRPr="00F92198">
        <w:rPr>
          <w:rFonts w:hint="eastAsia"/>
        </w:rPr>
        <w:t>Issue-</w:t>
      </w:r>
      <w:r w:rsidR="00024034">
        <w:t>3</w:t>
      </w:r>
      <w:r w:rsidRPr="00F92198">
        <w:rPr>
          <w:rFonts w:hint="eastAsia"/>
        </w:rPr>
        <w:t>:</w:t>
      </w:r>
      <w:r w:rsidR="00695901">
        <w:rPr>
          <w:rFonts w:hint="eastAsia"/>
        </w:rPr>
        <w:t xml:space="preserve"> </w:t>
      </w:r>
      <w:r w:rsidR="009E1C42">
        <w:t>AS</w:t>
      </w:r>
      <w:r w:rsidR="00695901">
        <w:rPr>
          <w:rFonts w:hint="eastAsia"/>
        </w:rPr>
        <w:t xml:space="preserve"> ID</w:t>
      </w:r>
      <w:r w:rsidRPr="00F92198">
        <w:rPr>
          <w:rFonts w:hint="eastAsia"/>
        </w:rPr>
        <w:t xml:space="preserve"> </w:t>
      </w:r>
    </w:p>
    <w:p w14:paraId="68750DA2" w14:textId="18442648" w:rsidR="00E32491" w:rsidRPr="00E32491" w:rsidRDefault="00E32491" w:rsidP="00E32491">
      <w:r>
        <w:rPr>
          <w:rFonts w:hint="eastAsia"/>
        </w:rPr>
        <w:t>I</w:t>
      </w:r>
      <w:r>
        <w:t>n RAN2#12</w:t>
      </w:r>
      <w:r w:rsidR="00266282">
        <w:t>7</w:t>
      </w:r>
      <w:r>
        <w:t xml:space="preserve">bis meeting, the following agreements were made regarding </w:t>
      </w:r>
      <w:r w:rsidR="00284A26">
        <w:t>AS</w:t>
      </w:r>
      <w:r w:rsidR="00322B4A">
        <w:t xml:space="preserve"> ID</w:t>
      </w:r>
      <w:r>
        <w:t>.</w:t>
      </w:r>
    </w:p>
    <w:tbl>
      <w:tblPr>
        <w:tblStyle w:val="aff9"/>
        <w:tblW w:w="0" w:type="auto"/>
        <w:tblLook w:val="04A0" w:firstRow="1" w:lastRow="0" w:firstColumn="1" w:lastColumn="0" w:noHBand="0" w:noVBand="1"/>
      </w:tblPr>
      <w:tblGrid>
        <w:gridCol w:w="9629"/>
      </w:tblGrid>
      <w:tr w:rsidR="00E32491" w:rsidRPr="00E32491" w14:paraId="47C99684" w14:textId="77777777" w:rsidTr="00E32491">
        <w:tc>
          <w:tcPr>
            <w:tcW w:w="9629" w:type="dxa"/>
          </w:tcPr>
          <w:p w14:paraId="46A5D8CE" w14:textId="77777777" w:rsidR="00E32491" w:rsidRPr="00322B4A" w:rsidRDefault="00E32491" w:rsidP="00E32491">
            <w:pPr>
              <w:pStyle w:val="Doc-text2"/>
              <w:ind w:left="363"/>
              <w:rPr>
                <w:b/>
                <w:bCs/>
                <w:sz w:val="20"/>
                <w:szCs w:val="20"/>
              </w:rPr>
            </w:pPr>
            <w:r w:rsidRPr="00322B4A">
              <w:rPr>
                <w:b/>
                <w:bCs/>
                <w:sz w:val="20"/>
                <w:szCs w:val="20"/>
              </w:rPr>
              <w:t>Agreements on AS ID</w:t>
            </w:r>
          </w:p>
          <w:p w14:paraId="637B3791" w14:textId="77777777" w:rsidR="00E32491" w:rsidRPr="00322B4A" w:rsidRDefault="00E32491" w:rsidP="005B6BAD">
            <w:pPr>
              <w:pStyle w:val="Agreement"/>
              <w:numPr>
                <w:ilvl w:val="0"/>
                <w:numId w:val="18"/>
              </w:numPr>
              <w:pBdr>
                <w:top w:val="none" w:sz="0" w:space="0" w:color="auto"/>
                <w:left w:val="none" w:sz="0" w:space="0" w:color="auto"/>
                <w:bottom w:val="none" w:sz="0" w:space="0" w:color="auto"/>
                <w:right w:val="none" w:sz="0" w:space="0" w:color="auto"/>
                <w:between w:val="none" w:sz="0" w:space="0" w:color="auto"/>
              </w:pBdr>
              <w:tabs>
                <w:tab w:val="clear" w:pos="9990"/>
                <w:tab w:val="num" w:pos="1619"/>
              </w:tabs>
              <w:ind w:left="360"/>
              <w:rPr>
                <w:sz w:val="20"/>
                <w:szCs w:val="20"/>
              </w:rPr>
            </w:pPr>
            <w:r w:rsidRPr="00322B4A">
              <w:rPr>
                <w:sz w:val="20"/>
                <w:szCs w:val="20"/>
              </w:rPr>
              <w:t xml:space="preserve">RAN2 assumes that if “AS ID” is defined it is used at least for purpose of D2R scheduling and R2D reception.  Up to RAN1 to decide whether a “AS ID” is defined.  </w:t>
            </w:r>
          </w:p>
          <w:p w14:paraId="090FA2A0" w14:textId="77777777" w:rsidR="00E32491" w:rsidRPr="00322B4A" w:rsidRDefault="00E32491" w:rsidP="005B6BAD">
            <w:pPr>
              <w:pStyle w:val="Agreement"/>
              <w:numPr>
                <w:ilvl w:val="0"/>
                <w:numId w:val="18"/>
              </w:numPr>
              <w:pBdr>
                <w:top w:val="none" w:sz="0" w:space="0" w:color="auto"/>
                <w:left w:val="none" w:sz="0" w:space="0" w:color="auto"/>
                <w:bottom w:val="none" w:sz="0" w:space="0" w:color="auto"/>
                <w:right w:val="none" w:sz="0" w:space="0" w:color="auto"/>
                <w:between w:val="none" w:sz="0" w:space="0" w:color="auto"/>
              </w:pBdr>
              <w:tabs>
                <w:tab w:val="clear" w:pos="9990"/>
                <w:tab w:val="num" w:pos="1619"/>
              </w:tabs>
              <w:ind w:left="360"/>
              <w:rPr>
                <w:sz w:val="20"/>
                <w:szCs w:val="20"/>
              </w:rPr>
            </w:pPr>
            <w:r w:rsidRPr="00322B4A">
              <w:rPr>
                <w:sz w:val="20"/>
                <w:szCs w:val="20"/>
              </w:rPr>
              <w:t xml:space="preserve">RAN2 assumes this “AS ID” should be a short AS layer ID, rather than the full upper layer device ID.  FFS on the length.   FFS if AS ID can be based on partial upper layer device ID.   </w:t>
            </w:r>
          </w:p>
          <w:p w14:paraId="37DE8BA6" w14:textId="77777777" w:rsidR="00E32491" w:rsidRPr="00322B4A" w:rsidRDefault="00E32491" w:rsidP="005B6BAD">
            <w:pPr>
              <w:pStyle w:val="Agreement"/>
              <w:numPr>
                <w:ilvl w:val="0"/>
                <w:numId w:val="18"/>
              </w:numPr>
              <w:pBdr>
                <w:top w:val="none" w:sz="0" w:space="0" w:color="auto"/>
                <w:left w:val="none" w:sz="0" w:space="0" w:color="auto"/>
                <w:bottom w:val="none" w:sz="0" w:space="0" w:color="auto"/>
                <w:right w:val="none" w:sz="0" w:space="0" w:color="auto"/>
                <w:between w:val="none" w:sz="0" w:space="0" w:color="auto"/>
              </w:pBdr>
              <w:tabs>
                <w:tab w:val="clear" w:pos="9990"/>
                <w:tab w:val="num" w:pos="1619"/>
              </w:tabs>
              <w:ind w:left="360"/>
              <w:rPr>
                <w:sz w:val="20"/>
                <w:szCs w:val="20"/>
              </w:rPr>
            </w:pPr>
            <w:r w:rsidRPr="00322B4A">
              <w:rPr>
                <w:sz w:val="20"/>
                <w:szCs w:val="20"/>
              </w:rPr>
              <w:t>From RAN2 perspective, following options are possible for “AS ID”:</w:t>
            </w:r>
          </w:p>
          <w:p w14:paraId="6FA029A2" w14:textId="77777777" w:rsidR="00E32491" w:rsidRPr="00322B4A" w:rsidRDefault="00E32491" w:rsidP="00E32491">
            <w:pPr>
              <w:pStyle w:val="Agreement"/>
              <w:numPr>
                <w:ilvl w:val="0"/>
                <w:numId w:val="0"/>
              </w:numPr>
              <w:ind w:left="181" w:firstLine="179"/>
              <w:rPr>
                <w:sz w:val="20"/>
                <w:szCs w:val="20"/>
              </w:rPr>
            </w:pPr>
            <w:r w:rsidRPr="00322B4A">
              <w:rPr>
                <w:sz w:val="20"/>
                <w:szCs w:val="20"/>
              </w:rPr>
              <w:t>Option 1: a random ID if used in Msg1 can be reused;</w:t>
            </w:r>
          </w:p>
          <w:p w14:paraId="6E6A0CE2" w14:textId="77777777" w:rsidR="00E32491" w:rsidRPr="00322B4A" w:rsidRDefault="00E32491" w:rsidP="00E32491">
            <w:pPr>
              <w:pStyle w:val="Agreement"/>
              <w:numPr>
                <w:ilvl w:val="0"/>
                <w:numId w:val="0"/>
              </w:numPr>
              <w:ind w:left="360"/>
              <w:rPr>
                <w:sz w:val="20"/>
                <w:szCs w:val="20"/>
              </w:rPr>
            </w:pPr>
            <w:r w:rsidRPr="00322B4A">
              <w:rPr>
                <w:sz w:val="20"/>
                <w:szCs w:val="20"/>
              </w:rPr>
              <w:t>Option 2: reader assigns this “AS ID”. FFS via which R2D message.</w:t>
            </w:r>
          </w:p>
          <w:p w14:paraId="757D1CA1" w14:textId="77777777" w:rsidR="00E32491" w:rsidRPr="00322B4A" w:rsidRDefault="00E32491" w:rsidP="005B6BAD">
            <w:pPr>
              <w:pStyle w:val="Agreement"/>
              <w:numPr>
                <w:ilvl w:val="0"/>
                <w:numId w:val="18"/>
              </w:numPr>
              <w:pBdr>
                <w:top w:val="none" w:sz="0" w:space="0" w:color="auto"/>
                <w:left w:val="none" w:sz="0" w:space="0" w:color="auto"/>
                <w:bottom w:val="none" w:sz="0" w:space="0" w:color="auto"/>
                <w:right w:val="none" w:sz="0" w:space="0" w:color="auto"/>
                <w:between w:val="none" w:sz="0" w:space="0" w:color="auto"/>
              </w:pBdr>
              <w:tabs>
                <w:tab w:val="clear" w:pos="9990"/>
                <w:tab w:val="num" w:pos="1619"/>
              </w:tabs>
              <w:ind w:left="360"/>
              <w:rPr>
                <w:sz w:val="20"/>
                <w:szCs w:val="20"/>
              </w:rPr>
            </w:pPr>
            <w:r w:rsidRPr="00322B4A">
              <w:rPr>
                <w:sz w:val="20"/>
                <w:szCs w:val="20"/>
              </w:rPr>
              <w:t xml:space="preserve">RAN2 will aim to define one common design for all RA procedures (if technically possible)   </w:t>
            </w:r>
          </w:p>
          <w:p w14:paraId="7EE58FC6" w14:textId="77777777" w:rsidR="00E32491" w:rsidRPr="00E32491" w:rsidRDefault="00E32491" w:rsidP="00E32491">
            <w:pPr>
              <w:pBdr>
                <w:top w:val="none" w:sz="0" w:space="0" w:color="auto"/>
                <w:left w:val="none" w:sz="0" w:space="0" w:color="auto"/>
                <w:bottom w:val="none" w:sz="0" w:space="0" w:color="auto"/>
                <w:right w:val="none" w:sz="0" w:space="0" w:color="auto"/>
                <w:between w:val="none" w:sz="0" w:space="0" w:color="auto"/>
              </w:pBdr>
              <w:rPr>
                <w:szCs w:val="20"/>
              </w:rPr>
            </w:pPr>
          </w:p>
        </w:tc>
      </w:tr>
    </w:tbl>
    <w:p w14:paraId="1CDF55A8" w14:textId="77777777" w:rsidR="00E32491" w:rsidRPr="00E32491" w:rsidRDefault="00E32491" w:rsidP="00E32491"/>
    <w:p w14:paraId="6A538E75" w14:textId="1179153F" w:rsidR="00A17425" w:rsidRDefault="00322B4A" w:rsidP="00BB01EA">
      <w:pPr>
        <w:rPr>
          <w:lang w:val="en-US"/>
        </w:rPr>
      </w:pPr>
      <w:r>
        <w:rPr>
          <w:szCs w:val="20"/>
        </w:rPr>
        <w:lastRenderedPageBreak/>
        <w:t xml:space="preserve">Based on above, </w:t>
      </w:r>
      <w:r w:rsidRPr="00322B4A">
        <w:rPr>
          <w:szCs w:val="20"/>
        </w:rPr>
        <w:t xml:space="preserve">RAN2 </w:t>
      </w:r>
      <w:r>
        <w:rPr>
          <w:szCs w:val="20"/>
        </w:rPr>
        <w:t>understands</w:t>
      </w:r>
      <w:r w:rsidRPr="00322B4A">
        <w:rPr>
          <w:szCs w:val="20"/>
        </w:rPr>
        <w:t xml:space="preserve"> that </w:t>
      </w:r>
      <w:r>
        <w:rPr>
          <w:szCs w:val="20"/>
        </w:rPr>
        <w:t xml:space="preserve">the </w:t>
      </w:r>
      <w:r>
        <w:t>AS</w:t>
      </w:r>
      <w:r w:rsidRPr="00322B4A">
        <w:rPr>
          <w:szCs w:val="20"/>
        </w:rPr>
        <w:t xml:space="preserve"> </w:t>
      </w:r>
      <w:r>
        <w:rPr>
          <w:szCs w:val="20"/>
        </w:rPr>
        <w:t xml:space="preserve">ID </w:t>
      </w:r>
      <w:r w:rsidR="00FD74E0">
        <w:rPr>
          <w:szCs w:val="20"/>
        </w:rPr>
        <w:t>can be</w:t>
      </w:r>
      <w:r>
        <w:rPr>
          <w:szCs w:val="20"/>
        </w:rPr>
        <w:t xml:space="preserve"> </w:t>
      </w:r>
      <w:r w:rsidRPr="00322B4A">
        <w:rPr>
          <w:szCs w:val="20"/>
        </w:rPr>
        <w:t xml:space="preserve">used at least for purpose of D2R scheduling and R2D reception. </w:t>
      </w:r>
      <w:r w:rsidR="00284A26">
        <w:rPr>
          <w:lang w:val="en-US"/>
        </w:rPr>
        <w:t>Regarding how to determine the AS ID, f</w:t>
      </w:r>
      <w:r w:rsidR="00A17425">
        <w:rPr>
          <w:rFonts w:hint="eastAsia"/>
          <w:lang w:val="en-US"/>
        </w:rPr>
        <w:t xml:space="preserve">or </w:t>
      </w:r>
      <w:r w:rsidR="00284A26">
        <w:rPr>
          <w:lang w:val="en-US"/>
        </w:rPr>
        <w:t>CBRA</w:t>
      </w:r>
      <w:r w:rsidR="00A17425">
        <w:rPr>
          <w:rFonts w:hint="eastAsia"/>
          <w:lang w:val="en-US"/>
        </w:rPr>
        <w:t xml:space="preserve">, </w:t>
      </w:r>
      <w:r w:rsidR="00F117F1">
        <w:rPr>
          <w:lang w:val="en-US"/>
        </w:rPr>
        <w:t>if</w:t>
      </w:r>
      <w:r w:rsidR="00284A26">
        <w:rPr>
          <w:lang w:val="en-US"/>
        </w:rPr>
        <w:t xml:space="preserve"> option1</w:t>
      </w:r>
      <w:r w:rsidR="00B342D0">
        <w:rPr>
          <w:lang w:val="en-US"/>
        </w:rPr>
        <w:t xml:space="preserve"> is adopted</w:t>
      </w:r>
      <w:r w:rsidR="00284A26">
        <w:rPr>
          <w:lang w:val="en-US"/>
        </w:rPr>
        <w:t xml:space="preserve">, </w:t>
      </w:r>
      <w:r w:rsidR="00A17425">
        <w:rPr>
          <w:rFonts w:hint="eastAsia"/>
          <w:lang w:val="en-US"/>
        </w:rPr>
        <w:t xml:space="preserve">the random ID transmitted in msg1 </w:t>
      </w:r>
      <w:r w:rsidR="00B342D0">
        <w:rPr>
          <w:lang w:val="en-US"/>
        </w:rPr>
        <w:t>is</w:t>
      </w:r>
      <w:r w:rsidR="00A17425">
        <w:rPr>
          <w:rFonts w:hint="eastAsia"/>
          <w:lang w:val="en-US"/>
        </w:rPr>
        <w:t xml:space="preserve"> used as the </w:t>
      </w:r>
      <w:r>
        <w:t>AS</w:t>
      </w:r>
      <w:r w:rsidRPr="00322B4A">
        <w:rPr>
          <w:szCs w:val="20"/>
        </w:rPr>
        <w:t xml:space="preserve"> </w:t>
      </w:r>
      <w:r>
        <w:rPr>
          <w:szCs w:val="20"/>
        </w:rPr>
        <w:t>ID</w:t>
      </w:r>
      <w:r w:rsidR="00A17425">
        <w:rPr>
          <w:rFonts w:hint="eastAsia"/>
          <w:lang w:val="en-US"/>
        </w:rPr>
        <w:t xml:space="preserve"> after the reader </w:t>
      </w:r>
      <w:r w:rsidR="00A17425">
        <w:rPr>
          <w:lang w:val="en-US"/>
        </w:rPr>
        <w:t>echoes</w:t>
      </w:r>
      <w:r w:rsidR="00A17425">
        <w:rPr>
          <w:rFonts w:hint="eastAsia"/>
          <w:lang w:val="en-US"/>
        </w:rPr>
        <w:t xml:space="preserve"> the ID by sending msg2. </w:t>
      </w:r>
      <w:r w:rsidR="00B342D0">
        <w:rPr>
          <w:lang w:val="en-US"/>
        </w:rPr>
        <w:t>How</w:t>
      </w:r>
      <w:r w:rsidR="00A022B4">
        <w:rPr>
          <w:lang w:val="en-US"/>
        </w:rPr>
        <w:t>e</w:t>
      </w:r>
      <w:r w:rsidR="00B342D0">
        <w:rPr>
          <w:lang w:val="en-US"/>
        </w:rPr>
        <w:t xml:space="preserve">ver, since the random ID is generated by device, </w:t>
      </w:r>
      <w:r w:rsidR="00F7418A">
        <w:t>post-collision between devices whose contention is resolved already is possible.</w:t>
      </w:r>
      <w:r w:rsidR="00F7418A">
        <w:rPr>
          <w:lang w:val="en-US"/>
        </w:rPr>
        <w:t xml:space="preserve"> there is no such issue in option 2</w:t>
      </w:r>
      <w:r w:rsidR="00284A26">
        <w:rPr>
          <w:lang w:val="en-US"/>
        </w:rPr>
        <w:t xml:space="preserve">. </w:t>
      </w:r>
      <w:r w:rsidR="00F7418A">
        <w:rPr>
          <w:lang w:val="en-US"/>
        </w:rPr>
        <w:t>F</w:t>
      </w:r>
      <w:r w:rsidR="00A17425">
        <w:rPr>
          <w:rFonts w:hint="eastAsia"/>
          <w:lang w:val="en-US"/>
        </w:rPr>
        <w:t xml:space="preserve">or </w:t>
      </w:r>
      <w:r w:rsidR="00284A26">
        <w:rPr>
          <w:lang w:val="en-US"/>
        </w:rPr>
        <w:t>CFRA</w:t>
      </w:r>
      <w:r w:rsidR="00A17425">
        <w:rPr>
          <w:rFonts w:hint="eastAsia"/>
          <w:lang w:val="en-US"/>
        </w:rPr>
        <w:t xml:space="preserve">, </w:t>
      </w:r>
      <w:r w:rsidR="00284A26">
        <w:rPr>
          <w:lang w:val="en-US"/>
        </w:rPr>
        <w:t xml:space="preserve">as </w:t>
      </w:r>
      <w:r>
        <w:rPr>
          <w:rFonts w:hint="eastAsia"/>
          <w:lang w:val="en-US"/>
        </w:rPr>
        <w:t xml:space="preserve">random ID </w:t>
      </w:r>
      <w:r>
        <w:rPr>
          <w:lang w:val="en-US"/>
        </w:rPr>
        <w:t xml:space="preserve">is not used, </w:t>
      </w:r>
      <w:r w:rsidR="00284A26">
        <w:rPr>
          <w:lang w:val="en-US"/>
        </w:rPr>
        <w:t xml:space="preserve">only option 2 is </w:t>
      </w:r>
      <w:proofErr w:type="spellStart"/>
      <w:proofErr w:type="gramStart"/>
      <w:r w:rsidR="00284A26">
        <w:rPr>
          <w:lang w:val="en-US"/>
        </w:rPr>
        <w:t>feasible</w:t>
      </w:r>
      <w:r w:rsidR="00A17425">
        <w:rPr>
          <w:rFonts w:hint="eastAsia"/>
          <w:lang w:val="en-US"/>
        </w:rPr>
        <w:t>.</w:t>
      </w:r>
      <w:r w:rsidR="0019562D">
        <w:rPr>
          <w:lang w:val="en-US"/>
        </w:rPr>
        <w:t>B</w:t>
      </w:r>
      <w:r w:rsidR="00F7418A">
        <w:rPr>
          <w:lang w:val="en-US"/>
        </w:rPr>
        <w:t>ased</w:t>
      </w:r>
      <w:proofErr w:type="spellEnd"/>
      <w:proofErr w:type="gramEnd"/>
      <w:r w:rsidR="00F7418A">
        <w:rPr>
          <w:lang w:val="en-US"/>
        </w:rPr>
        <w:t xml:space="preserve"> on above, we prefer to adopt option 2 for both CBRA and CFRA.</w:t>
      </w:r>
    </w:p>
    <w:p w14:paraId="172E847C" w14:textId="5D0727B0" w:rsidR="00A17425" w:rsidRPr="00284A26" w:rsidRDefault="00284A26" w:rsidP="00A17425">
      <w:pPr>
        <w:pStyle w:val="Proposal"/>
        <w:rPr>
          <w:lang w:val="en-US"/>
        </w:rPr>
      </w:pPr>
      <w:r w:rsidRPr="00284A26">
        <w:t>For both CBRA and CFRA, reader assigns the “AS ID” to the device via Msg2.</w:t>
      </w:r>
    </w:p>
    <w:p w14:paraId="33B6F76A" w14:textId="493CCE6E" w:rsidR="00BB01EA" w:rsidRPr="00F92198" w:rsidRDefault="00BB01EA" w:rsidP="00BB01EA">
      <w:pPr>
        <w:pStyle w:val="20"/>
      </w:pPr>
      <w:r w:rsidRPr="00F92198">
        <w:rPr>
          <w:rFonts w:hint="eastAsia"/>
        </w:rPr>
        <w:t>Issue-</w:t>
      </w:r>
      <w:r w:rsidR="00024034">
        <w:t>4</w:t>
      </w:r>
      <w:r w:rsidRPr="00F92198">
        <w:rPr>
          <w:rFonts w:hint="eastAsia"/>
        </w:rPr>
        <w:t xml:space="preserve">: </w:t>
      </w:r>
      <w:r w:rsidR="002E2EB8">
        <w:rPr>
          <w:rFonts w:hint="eastAsia"/>
        </w:rPr>
        <w:t>L2 repetitions</w:t>
      </w:r>
      <w:r w:rsidRPr="00F92198">
        <w:rPr>
          <w:rFonts w:hint="eastAsia"/>
        </w:rPr>
        <w:t xml:space="preserve"> </w:t>
      </w:r>
    </w:p>
    <w:p w14:paraId="7D2A2633" w14:textId="5EF3097D" w:rsidR="007C15EA" w:rsidRDefault="007C15EA" w:rsidP="007C15EA">
      <w:r>
        <w:rPr>
          <w:rFonts w:hint="eastAsia"/>
        </w:rPr>
        <w:t xml:space="preserve">In </w:t>
      </w:r>
      <w:r w:rsidR="00AA4CEA">
        <w:t>RAN2</w:t>
      </w:r>
      <w:r w:rsidR="00765DD0">
        <w:t>#127</w:t>
      </w:r>
      <w:r w:rsidR="00AA4CEA">
        <w:rPr>
          <w:rFonts w:hint="eastAsia"/>
        </w:rPr>
        <w:t xml:space="preserve"> </w:t>
      </w:r>
      <w:r>
        <w:rPr>
          <w:rFonts w:hint="eastAsia"/>
        </w:rPr>
        <w:t xml:space="preserve">meeting, some </w:t>
      </w:r>
      <w:proofErr w:type="gramStart"/>
      <w:r>
        <w:rPr>
          <w:rFonts w:hint="eastAsia"/>
        </w:rPr>
        <w:t>companies  proposed</w:t>
      </w:r>
      <w:proofErr w:type="gramEnd"/>
      <w:r>
        <w:rPr>
          <w:rFonts w:hint="eastAsia"/>
        </w:rPr>
        <w:t xml:space="preserve"> to support a L2 repetition mechanism, in order to handle the case when the message is not successfully received by the device/reader. While some other companies think </w:t>
      </w:r>
      <w:r>
        <w:t>such</w:t>
      </w:r>
      <w:r>
        <w:rPr>
          <w:rFonts w:hint="eastAsia"/>
        </w:rPr>
        <w:t xml:space="preserve"> </w:t>
      </w:r>
      <w:r>
        <w:t>repletion</w:t>
      </w:r>
      <w:r>
        <w:rPr>
          <w:rFonts w:hint="eastAsia"/>
        </w:rPr>
        <w:t xml:space="preserve"> </w:t>
      </w:r>
      <w:r>
        <w:t>mechanism</w:t>
      </w:r>
      <w:r>
        <w:rPr>
          <w:rFonts w:hint="eastAsia"/>
        </w:rPr>
        <w:t xml:space="preserve"> can be handled by implementation, e.g., for the R2D case, when the reader is aware that the message is not </w:t>
      </w:r>
      <w:r>
        <w:t>successfully</w:t>
      </w:r>
      <w:r>
        <w:rPr>
          <w:rFonts w:hint="eastAsia"/>
        </w:rPr>
        <w:t xml:space="preserve"> received by the </w:t>
      </w:r>
      <w:proofErr w:type="spellStart"/>
      <w:r>
        <w:rPr>
          <w:rFonts w:hint="eastAsia"/>
        </w:rPr>
        <w:t>AIoT</w:t>
      </w:r>
      <w:proofErr w:type="spellEnd"/>
      <w:r>
        <w:rPr>
          <w:rFonts w:hint="eastAsia"/>
        </w:rPr>
        <w:t xml:space="preserve"> device, it can transmit the same message again by implementation.</w:t>
      </w:r>
    </w:p>
    <w:p w14:paraId="41BC25B6" w14:textId="25EC3195" w:rsidR="00BB01EA" w:rsidRDefault="007C15EA" w:rsidP="000F38DD">
      <w:pPr>
        <w:rPr>
          <w:lang w:val="en-US"/>
        </w:rPr>
      </w:pPr>
      <w:r>
        <w:t>In</w:t>
      </w:r>
      <w:r>
        <w:rPr>
          <w:rFonts w:hint="eastAsia"/>
        </w:rPr>
        <w:t xml:space="preserve"> our view, we think we </w:t>
      </w:r>
      <w:r>
        <w:t>don’t</w:t>
      </w:r>
      <w:r>
        <w:rPr>
          <w:rFonts w:hint="eastAsia"/>
        </w:rPr>
        <w:t xml:space="preserve"> need to support a </w:t>
      </w:r>
      <w:r>
        <w:t>mechanism</w:t>
      </w:r>
      <w:r>
        <w:rPr>
          <w:rFonts w:hint="eastAsia"/>
        </w:rPr>
        <w:t xml:space="preserve"> of L2 repetition. For R2D case, the reader can handle the case of transmission when reader is aware of </w:t>
      </w:r>
      <w:r>
        <w:t>message</w:t>
      </w:r>
      <w:r>
        <w:rPr>
          <w:rFonts w:hint="eastAsia"/>
        </w:rPr>
        <w:t xml:space="preserve"> is not successfully received by the </w:t>
      </w:r>
      <w:proofErr w:type="spellStart"/>
      <w:r>
        <w:rPr>
          <w:rFonts w:hint="eastAsia"/>
        </w:rPr>
        <w:t>AIoT</w:t>
      </w:r>
      <w:proofErr w:type="spellEnd"/>
      <w:r>
        <w:rPr>
          <w:rFonts w:hint="eastAsia"/>
        </w:rPr>
        <w:t xml:space="preserve"> device, </w:t>
      </w:r>
      <w:r w:rsidR="00F7418A">
        <w:t xml:space="preserve">e.g., if reader does not receive any response or feedback for a time duration, </w:t>
      </w:r>
      <w:r>
        <w:rPr>
          <w:rFonts w:hint="eastAsia"/>
        </w:rPr>
        <w:t>thus it can trigger another transmission of the same message again by implementation. For the D2R case, the reader can also trigger the paging procedure when the expected information is not received by the reader during the inventory procedure or the command procedure</w:t>
      </w:r>
      <w:r w:rsidR="00BB01EA">
        <w:rPr>
          <w:lang w:val="en-US"/>
        </w:rPr>
        <w:t>.</w:t>
      </w:r>
    </w:p>
    <w:p w14:paraId="69FF7DC6" w14:textId="54CEB965" w:rsidR="00BB01EA" w:rsidRPr="005D6FFB" w:rsidRDefault="000F38DD" w:rsidP="00BB01EA">
      <w:pPr>
        <w:pStyle w:val="Proposal"/>
        <w:rPr>
          <w:lang w:val="en-US"/>
        </w:rPr>
      </w:pPr>
      <w:bookmarkStart w:id="11" w:name="_Toc178601380"/>
      <w:r>
        <w:rPr>
          <w:rFonts w:hint="eastAsia"/>
          <w:lang w:val="en-US"/>
        </w:rPr>
        <w:t>No need to support L2 repetition mechanism, as it can be handled by reader implementation.</w:t>
      </w:r>
      <w:bookmarkEnd w:id="11"/>
    </w:p>
    <w:p w14:paraId="26CB1D8E" w14:textId="77777777" w:rsidR="00BB01EA" w:rsidRPr="00BB01EA" w:rsidRDefault="00BB01EA" w:rsidP="00BB01EA">
      <w:pPr>
        <w:pStyle w:val="Proposal"/>
        <w:numPr>
          <w:ilvl w:val="0"/>
          <w:numId w:val="0"/>
        </w:numPr>
        <w:ind w:left="1701" w:hanging="1701"/>
        <w:rPr>
          <w:lang w:val="en-US"/>
        </w:rPr>
      </w:pPr>
    </w:p>
    <w:p w14:paraId="2E58CC51" w14:textId="77777777" w:rsidR="00FB3C9D" w:rsidRDefault="003D1DDD" w:rsidP="005B6BAD">
      <w:pPr>
        <w:pStyle w:val="1"/>
        <w:numPr>
          <w:ilvl w:val="0"/>
          <w:numId w:val="16"/>
        </w:numPr>
      </w:pPr>
      <w:bookmarkStart w:id="12" w:name="_Toc131757160"/>
      <w:r>
        <w:t>Conclusion</w:t>
      </w:r>
      <w:bookmarkEnd w:id="12"/>
    </w:p>
    <w:p w14:paraId="04A5609E" w14:textId="4B90522D" w:rsidR="00942605" w:rsidRPr="00F33308" w:rsidRDefault="003D1DDD">
      <w:r>
        <w:t>We have the following proposals:</w:t>
      </w:r>
    </w:p>
    <w:p w14:paraId="0D96FDB4" w14:textId="77777777" w:rsidR="0019562D" w:rsidRDefault="0019562D" w:rsidP="0019562D">
      <w:pPr>
        <w:pStyle w:val="Proposal"/>
        <w:numPr>
          <w:ilvl w:val="0"/>
          <w:numId w:val="21"/>
        </w:numPr>
      </w:pPr>
      <w:bookmarkStart w:id="13" w:name="_In-sequence_SDU_delivery"/>
      <w:bookmarkEnd w:id="13"/>
      <w:r>
        <w:t>RAN2 discusses on the need of s</w:t>
      </w:r>
      <w:r>
        <w:rPr>
          <w:rFonts w:hint="eastAsia"/>
        </w:rPr>
        <w:t>egmentation</w:t>
      </w:r>
      <w:r>
        <w:t xml:space="preserve"> </w:t>
      </w:r>
      <w:r w:rsidRPr="0019562D">
        <w:rPr>
          <w:rFonts w:eastAsiaTheme="minorEastAsia"/>
        </w:rPr>
        <w:t>functionality after more progress is made in SA2</w:t>
      </w:r>
      <w:r>
        <w:t>.</w:t>
      </w:r>
    </w:p>
    <w:p w14:paraId="748F9E1B" w14:textId="77777777" w:rsidR="0019562D" w:rsidRPr="008F3544" w:rsidRDefault="0019562D" w:rsidP="0019562D">
      <w:pPr>
        <w:pStyle w:val="Proposal"/>
      </w:pPr>
      <w:r>
        <w:rPr>
          <w:rFonts w:eastAsiaTheme="minorEastAsia"/>
        </w:rPr>
        <w:t>Introduce ACK/NACK feedback</w:t>
      </w:r>
      <w:r w:rsidRPr="0068347B">
        <w:t xml:space="preserve"> </w:t>
      </w:r>
      <w:r>
        <w:t xml:space="preserve">for both </w:t>
      </w:r>
      <w:r>
        <w:rPr>
          <w:rFonts w:eastAsiaTheme="minorEastAsia"/>
        </w:rPr>
        <w:t>R2D and R2D directions.</w:t>
      </w:r>
    </w:p>
    <w:p w14:paraId="57B8C0EC" w14:textId="77777777" w:rsidR="00024034" w:rsidRDefault="00024034" w:rsidP="005B6BAD">
      <w:pPr>
        <w:pStyle w:val="Proposal"/>
      </w:pPr>
      <w:r>
        <w:t xml:space="preserve">Use two bits for </w:t>
      </w:r>
      <w:r w:rsidRPr="0054223A">
        <w:rPr>
          <w:rFonts w:eastAsiaTheme="minorEastAsia"/>
        </w:rPr>
        <w:t>segment</w:t>
      </w:r>
      <w:r>
        <w:rPr>
          <w:rFonts w:eastAsiaTheme="minorEastAsia"/>
        </w:rPr>
        <w:t xml:space="preserve">ed </w:t>
      </w:r>
      <w:r>
        <w:t xml:space="preserve">indication </w:t>
      </w:r>
      <w:r w:rsidRPr="0054223A">
        <w:rPr>
          <w:rFonts w:eastAsiaTheme="minorEastAsia"/>
        </w:rPr>
        <w:t>and last segment</w:t>
      </w:r>
      <w:r>
        <w:rPr>
          <w:rFonts w:eastAsiaTheme="minorEastAsia"/>
        </w:rPr>
        <w:t xml:space="preserve"> </w:t>
      </w:r>
      <w:r>
        <w:t>indication</w:t>
      </w:r>
      <w:r>
        <w:rPr>
          <w:rFonts w:eastAsiaTheme="minorEastAsia"/>
        </w:rPr>
        <w:t>, respectively.</w:t>
      </w:r>
    </w:p>
    <w:p w14:paraId="19E5CAC4" w14:textId="77777777" w:rsidR="00891B35" w:rsidRDefault="00891B35" w:rsidP="00891B35">
      <w:pPr>
        <w:pStyle w:val="Proposal"/>
      </w:pPr>
      <w:r w:rsidRPr="00377342">
        <w:rPr>
          <w:szCs w:val="20"/>
        </w:rPr>
        <w:t>Energy status</w:t>
      </w:r>
      <w:r w:rsidRPr="00377342">
        <w:rPr>
          <w:rFonts w:hint="eastAsia"/>
        </w:rPr>
        <w:t xml:space="preserve"> </w:t>
      </w:r>
      <w:r w:rsidRPr="00377342">
        <w:t>rep</w:t>
      </w:r>
      <w:r w:rsidRPr="00377342">
        <w:rPr>
          <w:rFonts w:hint="eastAsia"/>
        </w:rPr>
        <w:t>ort</w:t>
      </w:r>
      <w:r>
        <w:t xml:space="preserve">ing </w:t>
      </w:r>
      <w:r>
        <w:rPr>
          <w:rFonts w:hint="eastAsia"/>
        </w:rPr>
        <w:t xml:space="preserve">can be </w:t>
      </w:r>
      <w:r>
        <w:t>enable</w:t>
      </w:r>
      <w:r>
        <w:rPr>
          <w:rFonts w:hint="eastAsia"/>
        </w:rPr>
        <w:t>d in an on-demand way, e.g., requested by the reader.</w:t>
      </w:r>
    </w:p>
    <w:p w14:paraId="36F8C254" w14:textId="77777777" w:rsidR="00024034" w:rsidRDefault="00024034" w:rsidP="00024034">
      <w:pPr>
        <w:pStyle w:val="Proposal"/>
      </w:pPr>
      <w:r w:rsidRPr="00284A26">
        <w:t>For both CBRA and CFRA, reader assigns the “AS ID” to the device via Msg2.</w:t>
      </w:r>
    </w:p>
    <w:p w14:paraId="1931FB5A" w14:textId="77777777" w:rsidR="00024034" w:rsidRPr="00024034" w:rsidRDefault="00024034" w:rsidP="00024034">
      <w:pPr>
        <w:pStyle w:val="Proposal"/>
      </w:pPr>
      <w:r w:rsidRPr="00024034">
        <w:rPr>
          <w:rFonts w:hint="eastAsia"/>
        </w:rPr>
        <w:t>No need to support L2 repetition mechanism, as it can be handled by reader implementation.</w:t>
      </w:r>
    </w:p>
    <w:p w14:paraId="2A4E0A2E" w14:textId="391FEF74" w:rsidR="00DB7CBF" w:rsidRPr="00024034" w:rsidRDefault="00DB7CBF" w:rsidP="00DB7CBF">
      <w:pPr>
        <w:rPr>
          <w:lang w:val="en-US"/>
        </w:rPr>
      </w:pPr>
    </w:p>
    <w:p w14:paraId="29D5FA78" w14:textId="1E316BD2" w:rsidR="004173B6" w:rsidRPr="00024034" w:rsidRDefault="004173B6" w:rsidP="00024034">
      <w:pPr>
        <w:pBdr>
          <w:top w:val="none" w:sz="0" w:space="0" w:color="auto"/>
          <w:left w:val="none" w:sz="0" w:space="0" w:color="auto"/>
          <w:bottom w:val="none" w:sz="0" w:space="0" w:color="auto"/>
          <w:right w:val="none" w:sz="0" w:space="0" w:color="auto"/>
          <w:between w:val="none" w:sz="0" w:space="0" w:color="auto"/>
        </w:pBdr>
        <w:spacing w:before="120" w:after="0"/>
        <w:jc w:val="left"/>
        <w:rPr>
          <w:rFonts w:eastAsia="MS Mincho"/>
          <w:lang w:eastAsia="ja-JP"/>
        </w:rPr>
      </w:pPr>
    </w:p>
    <w:p w14:paraId="5FD25028" w14:textId="77777777" w:rsidR="004173B6" w:rsidRPr="004173B6" w:rsidRDefault="004173B6" w:rsidP="004173B6"/>
    <w:p w14:paraId="6141EE9F" w14:textId="77777777" w:rsidR="00DB7CBF" w:rsidRPr="004173B6" w:rsidRDefault="00DB7CBF"/>
    <w:sectPr w:rsidR="00DB7CBF" w:rsidRPr="004173B6">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750A" w16cex:dateUtc="2024-11-07T09:19:00Z"/>
  <w16cex:commentExtensible w16cex:durableId="2AD775BB" w16cex:dateUtc="2024-11-07T09:22:00Z"/>
  <w16cex:commentExtensible w16cex:durableId="2AD77621" w16cex:dateUtc="2024-11-07T09:23:00Z"/>
  <w16cex:commentExtensible w16cex:durableId="2AD7776F" w16cex:dateUtc="2024-11-07T09:29:00Z"/>
  <w16cex:commentExtensible w16cex:durableId="2AD7799D" w16cex:dateUtc="2024-11-07T09: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03F01" w14:textId="77777777" w:rsidR="00C06663" w:rsidRDefault="00C06663">
      <w:pPr>
        <w:spacing w:after="0"/>
      </w:pPr>
      <w:r>
        <w:separator/>
      </w:r>
    </w:p>
  </w:endnote>
  <w:endnote w:type="continuationSeparator" w:id="0">
    <w:p w14:paraId="28D9F23B" w14:textId="77777777" w:rsidR="00C06663" w:rsidRDefault="00C066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59E5F" w14:textId="77777777" w:rsidR="00C06663" w:rsidRDefault="00C06663">
      <w:pPr>
        <w:spacing w:after="0"/>
      </w:pPr>
      <w:r>
        <w:separator/>
      </w:r>
    </w:p>
  </w:footnote>
  <w:footnote w:type="continuationSeparator" w:id="0">
    <w:p w14:paraId="5B9EAB2E" w14:textId="77777777" w:rsidR="00C06663" w:rsidRDefault="00C066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C3478"/>
    <w:multiLevelType w:val="hybridMultilevel"/>
    <w:tmpl w:val="546AF0F2"/>
    <w:lvl w:ilvl="0" w:tplc="5BE82F6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8D01A0"/>
    <w:multiLevelType w:val="hybridMultilevel"/>
    <w:tmpl w:val="1D8A984C"/>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4"/>
  </w:num>
  <w:num w:numId="4">
    <w:abstractNumId w:val="13"/>
  </w:num>
  <w:num w:numId="5">
    <w:abstractNumId w:val="6"/>
  </w:num>
  <w:num w:numId="6">
    <w:abstractNumId w:val="5"/>
  </w:num>
  <w:num w:numId="7">
    <w:abstractNumId w:val="11"/>
  </w:num>
  <w:num w:numId="8">
    <w:abstractNumId w:val="14"/>
  </w:num>
  <w:num w:numId="9">
    <w:abstractNumId w:val="10"/>
  </w:num>
  <w:num w:numId="10">
    <w:abstractNumId w:val="8"/>
  </w:num>
  <w:num w:numId="11">
    <w:abstractNumId w:val="3"/>
  </w:num>
  <w:num w:numId="12">
    <w:abstractNumId w:val="7"/>
  </w:num>
  <w:num w:numId="13">
    <w:abstractNumId w:val="15"/>
  </w:num>
  <w:num w:numId="14">
    <w:abstractNumId w:val="1"/>
  </w:num>
  <w:num w:numId="15">
    <w:abstractNumId w:val="12"/>
  </w:num>
  <w:num w:numId="1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7"/>
  </w:num>
  <w:num w:numId="19">
    <w:abstractNumId w:val="2"/>
  </w:num>
  <w:num w:numId="20">
    <w:abstractNumId w:val="3"/>
    <w:lvlOverride w:ilvl="0">
      <w:startOverride w:val="1"/>
    </w:lvlOverride>
  </w:num>
  <w:num w:numId="21">
    <w:abstractNumId w:val="3"/>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0C4C"/>
    <w:rsid w:val="000122B1"/>
    <w:rsid w:val="00015DBC"/>
    <w:rsid w:val="00017121"/>
    <w:rsid w:val="00022B9C"/>
    <w:rsid w:val="00023308"/>
    <w:rsid w:val="00024034"/>
    <w:rsid w:val="00025DF1"/>
    <w:rsid w:val="000267B2"/>
    <w:rsid w:val="000301AA"/>
    <w:rsid w:val="000301BE"/>
    <w:rsid w:val="00034101"/>
    <w:rsid w:val="00034B3C"/>
    <w:rsid w:val="000369EE"/>
    <w:rsid w:val="00041594"/>
    <w:rsid w:val="0004262D"/>
    <w:rsid w:val="00044D3C"/>
    <w:rsid w:val="00046CFA"/>
    <w:rsid w:val="00050545"/>
    <w:rsid w:val="00056A7A"/>
    <w:rsid w:val="00056FA0"/>
    <w:rsid w:val="000571A8"/>
    <w:rsid w:val="000576CF"/>
    <w:rsid w:val="00057B8E"/>
    <w:rsid w:val="00057BD3"/>
    <w:rsid w:val="00060567"/>
    <w:rsid w:val="00061D42"/>
    <w:rsid w:val="00064493"/>
    <w:rsid w:val="00066995"/>
    <w:rsid w:val="00070353"/>
    <w:rsid w:val="000711BB"/>
    <w:rsid w:val="00071924"/>
    <w:rsid w:val="00074B10"/>
    <w:rsid w:val="0007764C"/>
    <w:rsid w:val="000818B8"/>
    <w:rsid w:val="000818F4"/>
    <w:rsid w:val="00081EC4"/>
    <w:rsid w:val="00082BAD"/>
    <w:rsid w:val="00085720"/>
    <w:rsid w:val="00090601"/>
    <w:rsid w:val="00093756"/>
    <w:rsid w:val="000953B6"/>
    <w:rsid w:val="00095975"/>
    <w:rsid w:val="00095EDC"/>
    <w:rsid w:val="00097B99"/>
    <w:rsid w:val="000A0033"/>
    <w:rsid w:val="000A045B"/>
    <w:rsid w:val="000A1C5D"/>
    <w:rsid w:val="000A221D"/>
    <w:rsid w:val="000A4B4F"/>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E03C4"/>
    <w:rsid w:val="000E0E41"/>
    <w:rsid w:val="000E15AB"/>
    <w:rsid w:val="000F0DE1"/>
    <w:rsid w:val="000F1E7D"/>
    <w:rsid w:val="000F2E9B"/>
    <w:rsid w:val="000F38DD"/>
    <w:rsid w:val="000F5021"/>
    <w:rsid w:val="000F5134"/>
    <w:rsid w:val="000F5CC4"/>
    <w:rsid w:val="000F5DA6"/>
    <w:rsid w:val="000F7D77"/>
    <w:rsid w:val="00107335"/>
    <w:rsid w:val="00107715"/>
    <w:rsid w:val="00111FD9"/>
    <w:rsid w:val="00113F80"/>
    <w:rsid w:val="00115CFC"/>
    <w:rsid w:val="0011653C"/>
    <w:rsid w:val="001202CB"/>
    <w:rsid w:val="00120D0C"/>
    <w:rsid w:val="001222C2"/>
    <w:rsid w:val="00123DA6"/>
    <w:rsid w:val="00124C77"/>
    <w:rsid w:val="00125123"/>
    <w:rsid w:val="0013348E"/>
    <w:rsid w:val="00133F0B"/>
    <w:rsid w:val="001343B0"/>
    <w:rsid w:val="001349BC"/>
    <w:rsid w:val="00136D1F"/>
    <w:rsid w:val="001444DC"/>
    <w:rsid w:val="001446E7"/>
    <w:rsid w:val="00146D5C"/>
    <w:rsid w:val="00146E5B"/>
    <w:rsid w:val="00150AF6"/>
    <w:rsid w:val="00151826"/>
    <w:rsid w:val="00151DC1"/>
    <w:rsid w:val="00154CDE"/>
    <w:rsid w:val="00154F7E"/>
    <w:rsid w:val="001552FD"/>
    <w:rsid w:val="00155445"/>
    <w:rsid w:val="00155572"/>
    <w:rsid w:val="00160B0D"/>
    <w:rsid w:val="001614D8"/>
    <w:rsid w:val="001632EC"/>
    <w:rsid w:val="001663CB"/>
    <w:rsid w:val="0016729F"/>
    <w:rsid w:val="001701D2"/>
    <w:rsid w:val="00180DEC"/>
    <w:rsid w:val="0018150A"/>
    <w:rsid w:val="001833E5"/>
    <w:rsid w:val="00185E1A"/>
    <w:rsid w:val="00185F43"/>
    <w:rsid w:val="001933B5"/>
    <w:rsid w:val="0019562D"/>
    <w:rsid w:val="001A4B2D"/>
    <w:rsid w:val="001A4E19"/>
    <w:rsid w:val="001A50CB"/>
    <w:rsid w:val="001B031F"/>
    <w:rsid w:val="001B3D23"/>
    <w:rsid w:val="001B490B"/>
    <w:rsid w:val="001B64DA"/>
    <w:rsid w:val="001B77AC"/>
    <w:rsid w:val="001B7D1B"/>
    <w:rsid w:val="001C0F3F"/>
    <w:rsid w:val="001C1A4E"/>
    <w:rsid w:val="001C3555"/>
    <w:rsid w:val="001C6E79"/>
    <w:rsid w:val="001D10E1"/>
    <w:rsid w:val="001D1A2F"/>
    <w:rsid w:val="001D3066"/>
    <w:rsid w:val="001D32BD"/>
    <w:rsid w:val="001D4078"/>
    <w:rsid w:val="001D7235"/>
    <w:rsid w:val="001D7CF5"/>
    <w:rsid w:val="001E069C"/>
    <w:rsid w:val="001E237B"/>
    <w:rsid w:val="001E2735"/>
    <w:rsid w:val="001F02BF"/>
    <w:rsid w:val="001F3D00"/>
    <w:rsid w:val="001F6736"/>
    <w:rsid w:val="001F7B83"/>
    <w:rsid w:val="002034C4"/>
    <w:rsid w:val="002042C1"/>
    <w:rsid w:val="00205D42"/>
    <w:rsid w:val="00206961"/>
    <w:rsid w:val="002070B3"/>
    <w:rsid w:val="00207D39"/>
    <w:rsid w:val="00210583"/>
    <w:rsid w:val="002110D8"/>
    <w:rsid w:val="00212650"/>
    <w:rsid w:val="0021582F"/>
    <w:rsid w:val="00216837"/>
    <w:rsid w:val="002203A2"/>
    <w:rsid w:val="002226D1"/>
    <w:rsid w:val="00222A1B"/>
    <w:rsid w:val="00223441"/>
    <w:rsid w:val="00224EDE"/>
    <w:rsid w:val="00224F89"/>
    <w:rsid w:val="002269C2"/>
    <w:rsid w:val="00230435"/>
    <w:rsid w:val="0023140C"/>
    <w:rsid w:val="00231ED6"/>
    <w:rsid w:val="002322A7"/>
    <w:rsid w:val="002373E8"/>
    <w:rsid w:val="00241D61"/>
    <w:rsid w:val="00246065"/>
    <w:rsid w:val="00247587"/>
    <w:rsid w:val="00252513"/>
    <w:rsid w:val="002525DC"/>
    <w:rsid w:val="00252E5E"/>
    <w:rsid w:val="00256507"/>
    <w:rsid w:val="00256CFB"/>
    <w:rsid w:val="0025783A"/>
    <w:rsid w:val="00257DD1"/>
    <w:rsid w:val="00261173"/>
    <w:rsid w:val="002635CD"/>
    <w:rsid w:val="00263A72"/>
    <w:rsid w:val="0026457B"/>
    <w:rsid w:val="0026476C"/>
    <w:rsid w:val="0026590F"/>
    <w:rsid w:val="00265ACD"/>
    <w:rsid w:val="00266282"/>
    <w:rsid w:val="00267BDA"/>
    <w:rsid w:val="0027082C"/>
    <w:rsid w:val="00270CA6"/>
    <w:rsid w:val="002713D3"/>
    <w:rsid w:val="00271F28"/>
    <w:rsid w:val="00273C47"/>
    <w:rsid w:val="00274116"/>
    <w:rsid w:val="002751B2"/>
    <w:rsid w:val="00275579"/>
    <w:rsid w:val="00276BFA"/>
    <w:rsid w:val="00277C14"/>
    <w:rsid w:val="00283C1B"/>
    <w:rsid w:val="00283CD4"/>
    <w:rsid w:val="00284194"/>
    <w:rsid w:val="002841F1"/>
    <w:rsid w:val="00284A26"/>
    <w:rsid w:val="00287175"/>
    <w:rsid w:val="00294F36"/>
    <w:rsid w:val="00295928"/>
    <w:rsid w:val="00297F4E"/>
    <w:rsid w:val="002A0222"/>
    <w:rsid w:val="002A06C1"/>
    <w:rsid w:val="002A070D"/>
    <w:rsid w:val="002A2112"/>
    <w:rsid w:val="002A2EC4"/>
    <w:rsid w:val="002A6597"/>
    <w:rsid w:val="002A71DE"/>
    <w:rsid w:val="002A72F4"/>
    <w:rsid w:val="002A7B3F"/>
    <w:rsid w:val="002B104F"/>
    <w:rsid w:val="002B1C46"/>
    <w:rsid w:val="002B31C3"/>
    <w:rsid w:val="002B6921"/>
    <w:rsid w:val="002C043C"/>
    <w:rsid w:val="002C278D"/>
    <w:rsid w:val="002C6202"/>
    <w:rsid w:val="002C623F"/>
    <w:rsid w:val="002C6CD3"/>
    <w:rsid w:val="002C7AE9"/>
    <w:rsid w:val="002D02B9"/>
    <w:rsid w:val="002D0DFA"/>
    <w:rsid w:val="002D1D15"/>
    <w:rsid w:val="002D32D2"/>
    <w:rsid w:val="002D3E32"/>
    <w:rsid w:val="002E06D5"/>
    <w:rsid w:val="002E0EE6"/>
    <w:rsid w:val="002E156A"/>
    <w:rsid w:val="002E1EAB"/>
    <w:rsid w:val="002E2EB8"/>
    <w:rsid w:val="002E635A"/>
    <w:rsid w:val="002E6468"/>
    <w:rsid w:val="002E6820"/>
    <w:rsid w:val="002E775D"/>
    <w:rsid w:val="002F28AB"/>
    <w:rsid w:val="002F62AF"/>
    <w:rsid w:val="002F6B1B"/>
    <w:rsid w:val="0030200E"/>
    <w:rsid w:val="0030624E"/>
    <w:rsid w:val="00306EDF"/>
    <w:rsid w:val="00307EFB"/>
    <w:rsid w:val="00311126"/>
    <w:rsid w:val="003134B3"/>
    <w:rsid w:val="00313985"/>
    <w:rsid w:val="003200FE"/>
    <w:rsid w:val="00320928"/>
    <w:rsid w:val="00322B4A"/>
    <w:rsid w:val="00325BFC"/>
    <w:rsid w:val="00326F53"/>
    <w:rsid w:val="00327786"/>
    <w:rsid w:val="003300F0"/>
    <w:rsid w:val="00330346"/>
    <w:rsid w:val="00333F69"/>
    <w:rsid w:val="00336AE4"/>
    <w:rsid w:val="00340AC9"/>
    <w:rsid w:val="00340AEA"/>
    <w:rsid w:val="0034168D"/>
    <w:rsid w:val="00343E39"/>
    <w:rsid w:val="0035075D"/>
    <w:rsid w:val="00350F10"/>
    <w:rsid w:val="00361968"/>
    <w:rsid w:val="003631C4"/>
    <w:rsid w:val="00366D26"/>
    <w:rsid w:val="00367F1E"/>
    <w:rsid w:val="00377342"/>
    <w:rsid w:val="0038514D"/>
    <w:rsid w:val="00386A14"/>
    <w:rsid w:val="00391515"/>
    <w:rsid w:val="0039187D"/>
    <w:rsid w:val="00391C04"/>
    <w:rsid w:val="003936AA"/>
    <w:rsid w:val="00396679"/>
    <w:rsid w:val="00397272"/>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E76"/>
    <w:rsid w:val="003C7934"/>
    <w:rsid w:val="003C7EBD"/>
    <w:rsid w:val="003D1DDD"/>
    <w:rsid w:val="003D287E"/>
    <w:rsid w:val="003D48D5"/>
    <w:rsid w:val="003D4ED7"/>
    <w:rsid w:val="003D7AEE"/>
    <w:rsid w:val="003E0E2F"/>
    <w:rsid w:val="003E3AFA"/>
    <w:rsid w:val="003E66F5"/>
    <w:rsid w:val="003E6F62"/>
    <w:rsid w:val="003E7DB4"/>
    <w:rsid w:val="003F0421"/>
    <w:rsid w:val="003F0C82"/>
    <w:rsid w:val="003F3B5A"/>
    <w:rsid w:val="003F5EC0"/>
    <w:rsid w:val="003F6639"/>
    <w:rsid w:val="003F7EF6"/>
    <w:rsid w:val="00400034"/>
    <w:rsid w:val="00400D84"/>
    <w:rsid w:val="00404041"/>
    <w:rsid w:val="00405549"/>
    <w:rsid w:val="0041279E"/>
    <w:rsid w:val="00412A7B"/>
    <w:rsid w:val="00413C87"/>
    <w:rsid w:val="004150D5"/>
    <w:rsid w:val="00415D49"/>
    <w:rsid w:val="00416E1A"/>
    <w:rsid w:val="004173B6"/>
    <w:rsid w:val="00420328"/>
    <w:rsid w:val="00423FE3"/>
    <w:rsid w:val="00425254"/>
    <w:rsid w:val="004258D9"/>
    <w:rsid w:val="004313CD"/>
    <w:rsid w:val="00431991"/>
    <w:rsid w:val="00431B4B"/>
    <w:rsid w:val="0043359C"/>
    <w:rsid w:val="00433721"/>
    <w:rsid w:val="00433D67"/>
    <w:rsid w:val="0043433F"/>
    <w:rsid w:val="00440C74"/>
    <w:rsid w:val="00451669"/>
    <w:rsid w:val="004559F4"/>
    <w:rsid w:val="00455BCA"/>
    <w:rsid w:val="00456A8D"/>
    <w:rsid w:val="00456DAE"/>
    <w:rsid w:val="00461C5A"/>
    <w:rsid w:val="00463BF1"/>
    <w:rsid w:val="00463D49"/>
    <w:rsid w:val="00466280"/>
    <w:rsid w:val="004706FA"/>
    <w:rsid w:val="004712E1"/>
    <w:rsid w:val="00475A34"/>
    <w:rsid w:val="00476F75"/>
    <w:rsid w:val="004777AF"/>
    <w:rsid w:val="00477F20"/>
    <w:rsid w:val="0048024F"/>
    <w:rsid w:val="00485C3F"/>
    <w:rsid w:val="00492005"/>
    <w:rsid w:val="0049339C"/>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6879"/>
    <w:rsid w:val="004C6AB8"/>
    <w:rsid w:val="004D0299"/>
    <w:rsid w:val="004D0C69"/>
    <w:rsid w:val="004D1103"/>
    <w:rsid w:val="004D17B2"/>
    <w:rsid w:val="004D221D"/>
    <w:rsid w:val="004D3569"/>
    <w:rsid w:val="004D536E"/>
    <w:rsid w:val="004D56E0"/>
    <w:rsid w:val="004E4CBB"/>
    <w:rsid w:val="004E5491"/>
    <w:rsid w:val="004E5A3E"/>
    <w:rsid w:val="004F0F81"/>
    <w:rsid w:val="004F10AD"/>
    <w:rsid w:val="004F668D"/>
    <w:rsid w:val="00500112"/>
    <w:rsid w:val="0050064F"/>
    <w:rsid w:val="0050185B"/>
    <w:rsid w:val="00502F84"/>
    <w:rsid w:val="00504E01"/>
    <w:rsid w:val="005063AF"/>
    <w:rsid w:val="005068A3"/>
    <w:rsid w:val="005075AA"/>
    <w:rsid w:val="00510442"/>
    <w:rsid w:val="00511837"/>
    <w:rsid w:val="00513750"/>
    <w:rsid w:val="00514254"/>
    <w:rsid w:val="00515C33"/>
    <w:rsid w:val="0051797E"/>
    <w:rsid w:val="00520A05"/>
    <w:rsid w:val="0052312D"/>
    <w:rsid w:val="00524EDC"/>
    <w:rsid w:val="0052516B"/>
    <w:rsid w:val="00527601"/>
    <w:rsid w:val="005279E9"/>
    <w:rsid w:val="005309DA"/>
    <w:rsid w:val="005316CE"/>
    <w:rsid w:val="005323E1"/>
    <w:rsid w:val="0053332F"/>
    <w:rsid w:val="005357AC"/>
    <w:rsid w:val="005365BA"/>
    <w:rsid w:val="00536BFB"/>
    <w:rsid w:val="005402DA"/>
    <w:rsid w:val="005409A9"/>
    <w:rsid w:val="005410C9"/>
    <w:rsid w:val="00541B34"/>
    <w:rsid w:val="0054223A"/>
    <w:rsid w:val="00542290"/>
    <w:rsid w:val="00543D2C"/>
    <w:rsid w:val="005442E9"/>
    <w:rsid w:val="0054630B"/>
    <w:rsid w:val="00550F08"/>
    <w:rsid w:val="005524FB"/>
    <w:rsid w:val="00553863"/>
    <w:rsid w:val="005561C4"/>
    <w:rsid w:val="005574B7"/>
    <w:rsid w:val="00561466"/>
    <w:rsid w:val="0056179B"/>
    <w:rsid w:val="00563423"/>
    <w:rsid w:val="00564D32"/>
    <w:rsid w:val="00565DE3"/>
    <w:rsid w:val="005708E0"/>
    <w:rsid w:val="00572B69"/>
    <w:rsid w:val="00574DFE"/>
    <w:rsid w:val="00581839"/>
    <w:rsid w:val="00582B22"/>
    <w:rsid w:val="00583B1A"/>
    <w:rsid w:val="00586D83"/>
    <w:rsid w:val="00591E0D"/>
    <w:rsid w:val="00594119"/>
    <w:rsid w:val="00594941"/>
    <w:rsid w:val="005965A9"/>
    <w:rsid w:val="005A2499"/>
    <w:rsid w:val="005A2610"/>
    <w:rsid w:val="005A31B9"/>
    <w:rsid w:val="005A601C"/>
    <w:rsid w:val="005A6ED1"/>
    <w:rsid w:val="005B0891"/>
    <w:rsid w:val="005B1709"/>
    <w:rsid w:val="005B2601"/>
    <w:rsid w:val="005B43FF"/>
    <w:rsid w:val="005B4502"/>
    <w:rsid w:val="005B6BAD"/>
    <w:rsid w:val="005C03F6"/>
    <w:rsid w:val="005C18B5"/>
    <w:rsid w:val="005C1F9B"/>
    <w:rsid w:val="005C38C5"/>
    <w:rsid w:val="005C5080"/>
    <w:rsid w:val="005C5CDB"/>
    <w:rsid w:val="005D0F4E"/>
    <w:rsid w:val="005D195F"/>
    <w:rsid w:val="005D1D74"/>
    <w:rsid w:val="005D2E6B"/>
    <w:rsid w:val="005D3FB5"/>
    <w:rsid w:val="005D6FFB"/>
    <w:rsid w:val="005E13BD"/>
    <w:rsid w:val="005E2099"/>
    <w:rsid w:val="005E28E5"/>
    <w:rsid w:val="005E3C1B"/>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32E29"/>
    <w:rsid w:val="0063320B"/>
    <w:rsid w:val="0064251C"/>
    <w:rsid w:val="006459A5"/>
    <w:rsid w:val="00650929"/>
    <w:rsid w:val="00653B9F"/>
    <w:rsid w:val="006555C0"/>
    <w:rsid w:val="00657D64"/>
    <w:rsid w:val="00657D7A"/>
    <w:rsid w:val="00662067"/>
    <w:rsid w:val="0066350F"/>
    <w:rsid w:val="00663C83"/>
    <w:rsid w:val="006649F6"/>
    <w:rsid w:val="00666863"/>
    <w:rsid w:val="006720B4"/>
    <w:rsid w:val="00672307"/>
    <w:rsid w:val="00677D1E"/>
    <w:rsid w:val="006814F5"/>
    <w:rsid w:val="006816B7"/>
    <w:rsid w:val="00682972"/>
    <w:rsid w:val="0068347B"/>
    <w:rsid w:val="00684496"/>
    <w:rsid w:val="006844A9"/>
    <w:rsid w:val="00685769"/>
    <w:rsid w:val="00685F58"/>
    <w:rsid w:val="00686179"/>
    <w:rsid w:val="006906CF"/>
    <w:rsid w:val="00692BA2"/>
    <w:rsid w:val="0069315B"/>
    <w:rsid w:val="00693CA0"/>
    <w:rsid w:val="006945FE"/>
    <w:rsid w:val="00694C89"/>
    <w:rsid w:val="006956EF"/>
    <w:rsid w:val="00695901"/>
    <w:rsid w:val="006A085B"/>
    <w:rsid w:val="006A09E3"/>
    <w:rsid w:val="006A1376"/>
    <w:rsid w:val="006A2066"/>
    <w:rsid w:val="006A781E"/>
    <w:rsid w:val="006B25AE"/>
    <w:rsid w:val="006B2D0C"/>
    <w:rsid w:val="006B3690"/>
    <w:rsid w:val="006B4E89"/>
    <w:rsid w:val="006B74A7"/>
    <w:rsid w:val="006C3DAC"/>
    <w:rsid w:val="006C648D"/>
    <w:rsid w:val="006C7A4C"/>
    <w:rsid w:val="006C7EE5"/>
    <w:rsid w:val="006D02B7"/>
    <w:rsid w:val="006D31EA"/>
    <w:rsid w:val="006D3250"/>
    <w:rsid w:val="006E081A"/>
    <w:rsid w:val="006E09BE"/>
    <w:rsid w:val="006E1180"/>
    <w:rsid w:val="006E3083"/>
    <w:rsid w:val="006E3DA9"/>
    <w:rsid w:val="006E4398"/>
    <w:rsid w:val="006E66CE"/>
    <w:rsid w:val="006E68A4"/>
    <w:rsid w:val="006E6A57"/>
    <w:rsid w:val="006E7202"/>
    <w:rsid w:val="006E7824"/>
    <w:rsid w:val="006F0C7A"/>
    <w:rsid w:val="006F0E06"/>
    <w:rsid w:val="006F1DA4"/>
    <w:rsid w:val="006F374A"/>
    <w:rsid w:val="006F3AF0"/>
    <w:rsid w:val="006F4E7D"/>
    <w:rsid w:val="006F5928"/>
    <w:rsid w:val="007002AE"/>
    <w:rsid w:val="0070228E"/>
    <w:rsid w:val="00704EA2"/>
    <w:rsid w:val="007059B1"/>
    <w:rsid w:val="007072EF"/>
    <w:rsid w:val="007107F1"/>
    <w:rsid w:val="007109CB"/>
    <w:rsid w:val="0071115C"/>
    <w:rsid w:val="00711CCE"/>
    <w:rsid w:val="00713D68"/>
    <w:rsid w:val="007148EA"/>
    <w:rsid w:val="00717407"/>
    <w:rsid w:val="00717DBE"/>
    <w:rsid w:val="0072006E"/>
    <w:rsid w:val="0072147B"/>
    <w:rsid w:val="007261FA"/>
    <w:rsid w:val="00731E1B"/>
    <w:rsid w:val="0073288F"/>
    <w:rsid w:val="00732A17"/>
    <w:rsid w:val="00732F98"/>
    <w:rsid w:val="007345B3"/>
    <w:rsid w:val="00734C07"/>
    <w:rsid w:val="007353ED"/>
    <w:rsid w:val="00736219"/>
    <w:rsid w:val="007415B6"/>
    <w:rsid w:val="0074199D"/>
    <w:rsid w:val="00741CE7"/>
    <w:rsid w:val="00743BAD"/>
    <w:rsid w:val="00744A23"/>
    <w:rsid w:val="00750FAA"/>
    <w:rsid w:val="007527DB"/>
    <w:rsid w:val="00753C4A"/>
    <w:rsid w:val="00755E88"/>
    <w:rsid w:val="00756022"/>
    <w:rsid w:val="0075727D"/>
    <w:rsid w:val="00757C60"/>
    <w:rsid w:val="007613FE"/>
    <w:rsid w:val="00763769"/>
    <w:rsid w:val="007648FA"/>
    <w:rsid w:val="00765DD0"/>
    <w:rsid w:val="0076783C"/>
    <w:rsid w:val="00770949"/>
    <w:rsid w:val="00770EFB"/>
    <w:rsid w:val="00772362"/>
    <w:rsid w:val="00776EBD"/>
    <w:rsid w:val="00777103"/>
    <w:rsid w:val="00782049"/>
    <w:rsid w:val="00783C43"/>
    <w:rsid w:val="0079088D"/>
    <w:rsid w:val="00790AA2"/>
    <w:rsid w:val="00790DC9"/>
    <w:rsid w:val="0079114E"/>
    <w:rsid w:val="007928A5"/>
    <w:rsid w:val="0079342B"/>
    <w:rsid w:val="00795873"/>
    <w:rsid w:val="007A09A2"/>
    <w:rsid w:val="007A18DC"/>
    <w:rsid w:val="007A368E"/>
    <w:rsid w:val="007A4AE4"/>
    <w:rsid w:val="007A7A53"/>
    <w:rsid w:val="007B4BCA"/>
    <w:rsid w:val="007C11D5"/>
    <w:rsid w:val="007C15EA"/>
    <w:rsid w:val="007C31C1"/>
    <w:rsid w:val="007C664E"/>
    <w:rsid w:val="007D1A7B"/>
    <w:rsid w:val="007D2A55"/>
    <w:rsid w:val="007D4DBC"/>
    <w:rsid w:val="007D4E1C"/>
    <w:rsid w:val="007E00A1"/>
    <w:rsid w:val="007E0864"/>
    <w:rsid w:val="007E2333"/>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A1"/>
    <w:rsid w:val="008214FB"/>
    <w:rsid w:val="00822734"/>
    <w:rsid w:val="008255B3"/>
    <w:rsid w:val="00825AAE"/>
    <w:rsid w:val="00830EA2"/>
    <w:rsid w:val="00832453"/>
    <w:rsid w:val="0083558E"/>
    <w:rsid w:val="008377DE"/>
    <w:rsid w:val="008403A8"/>
    <w:rsid w:val="00840754"/>
    <w:rsid w:val="008408B7"/>
    <w:rsid w:val="00842380"/>
    <w:rsid w:val="00844947"/>
    <w:rsid w:val="008476E0"/>
    <w:rsid w:val="00850AE3"/>
    <w:rsid w:val="0085273A"/>
    <w:rsid w:val="00852C24"/>
    <w:rsid w:val="00853A34"/>
    <w:rsid w:val="00853D38"/>
    <w:rsid w:val="00854D9C"/>
    <w:rsid w:val="00854DEF"/>
    <w:rsid w:val="008601FD"/>
    <w:rsid w:val="00860C39"/>
    <w:rsid w:val="00861DDA"/>
    <w:rsid w:val="00861DE3"/>
    <w:rsid w:val="00862119"/>
    <w:rsid w:val="00862614"/>
    <w:rsid w:val="00865E66"/>
    <w:rsid w:val="00871192"/>
    <w:rsid w:val="008740E6"/>
    <w:rsid w:val="008741EB"/>
    <w:rsid w:val="00874F84"/>
    <w:rsid w:val="008752D6"/>
    <w:rsid w:val="00877843"/>
    <w:rsid w:val="0088055E"/>
    <w:rsid w:val="00881CAE"/>
    <w:rsid w:val="00882D70"/>
    <w:rsid w:val="00890733"/>
    <w:rsid w:val="00891B35"/>
    <w:rsid w:val="00893068"/>
    <w:rsid w:val="0089383F"/>
    <w:rsid w:val="00895D68"/>
    <w:rsid w:val="008A250A"/>
    <w:rsid w:val="008A3498"/>
    <w:rsid w:val="008A4357"/>
    <w:rsid w:val="008A4FC2"/>
    <w:rsid w:val="008B0293"/>
    <w:rsid w:val="008B4EFF"/>
    <w:rsid w:val="008C3ECC"/>
    <w:rsid w:val="008C5F79"/>
    <w:rsid w:val="008C6F01"/>
    <w:rsid w:val="008D19DC"/>
    <w:rsid w:val="008D4EE4"/>
    <w:rsid w:val="008D6456"/>
    <w:rsid w:val="008E2144"/>
    <w:rsid w:val="008E399F"/>
    <w:rsid w:val="008E3B9F"/>
    <w:rsid w:val="008E6340"/>
    <w:rsid w:val="008E672B"/>
    <w:rsid w:val="008F30D8"/>
    <w:rsid w:val="008F3544"/>
    <w:rsid w:val="008F4560"/>
    <w:rsid w:val="009007D6"/>
    <w:rsid w:val="009009EF"/>
    <w:rsid w:val="009010BE"/>
    <w:rsid w:val="00901733"/>
    <w:rsid w:val="009035BC"/>
    <w:rsid w:val="009042C2"/>
    <w:rsid w:val="00911865"/>
    <w:rsid w:val="00913D2E"/>
    <w:rsid w:val="00923B9E"/>
    <w:rsid w:val="009249BA"/>
    <w:rsid w:val="00926AEF"/>
    <w:rsid w:val="00927905"/>
    <w:rsid w:val="00930A3A"/>
    <w:rsid w:val="009317F0"/>
    <w:rsid w:val="009327B1"/>
    <w:rsid w:val="00935BC9"/>
    <w:rsid w:val="00935DBD"/>
    <w:rsid w:val="009415CC"/>
    <w:rsid w:val="00942605"/>
    <w:rsid w:val="00942A0A"/>
    <w:rsid w:val="00942E42"/>
    <w:rsid w:val="009430D2"/>
    <w:rsid w:val="00950EBF"/>
    <w:rsid w:val="00951C9C"/>
    <w:rsid w:val="009547BC"/>
    <w:rsid w:val="009554F2"/>
    <w:rsid w:val="0096173F"/>
    <w:rsid w:val="009623F7"/>
    <w:rsid w:val="00966581"/>
    <w:rsid w:val="009676E9"/>
    <w:rsid w:val="00974533"/>
    <w:rsid w:val="00975DDB"/>
    <w:rsid w:val="00977343"/>
    <w:rsid w:val="00980199"/>
    <w:rsid w:val="00982391"/>
    <w:rsid w:val="0098297B"/>
    <w:rsid w:val="00983817"/>
    <w:rsid w:val="009840D1"/>
    <w:rsid w:val="009873C5"/>
    <w:rsid w:val="00987C3F"/>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5C02"/>
    <w:rsid w:val="009B7064"/>
    <w:rsid w:val="009C05F6"/>
    <w:rsid w:val="009C18CE"/>
    <w:rsid w:val="009C1927"/>
    <w:rsid w:val="009C1A1D"/>
    <w:rsid w:val="009C1F08"/>
    <w:rsid w:val="009C2919"/>
    <w:rsid w:val="009C3151"/>
    <w:rsid w:val="009C5418"/>
    <w:rsid w:val="009C6F85"/>
    <w:rsid w:val="009C7BC2"/>
    <w:rsid w:val="009D1E09"/>
    <w:rsid w:val="009D42D4"/>
    <w:rsid w:val="009D4583"/>
    <w:rsid w:val="009E1269"/>
    <w:rsid w:val="009E131B"/>
    <w:rsid w:val="009E1C42"/>
    <w:rsid w:val="009E1DE7"/>
    <w:rsid w:val="009E301C"/>
    <w:rsid w:val="009E3229"/>
    <w:rsid w:val="009E45F2"/>
    <w:rsid w:val="009E4DC2"/>
    <w:rsid w:val="009E591F"/>
    <w:rsid w:val="009E743C"/>
    <w:rsid w:val="009F4CA9"/>
    <w:rsid w:val="00A0104D"/>
    <w:rsid w:val="00A022B4"/>
    <w:rsid w:val="00A02F4E"/>
    <w:rsid w:val="00A036F8"/>
    <w:rsid w:val="00A04D0B"/>
    <w:rsid w:val="00A058BE"/>
    <w:rsid w:val="00A1181E"/>
    <w:rsid w:val="00A13A99"/>
    <w:rsid w:val="00A1476E"/>
    <w:rsid w:val="00A1493D"/>
    <w:rsid w:val="00A14E07"/>
    <w:rsid w:val="00A15127"/>
    <w:rsid w:val="00A1679F"/>
    <w:rsid w:val="00A17425"/>
    <w:rsid w:val="00A24319"/>
    <w:rsid w:val="00A2537F"/>
    <w:rsid w:val="00A25F07"/>
    <w:rsid w:val="00A30851"/>
    <w:rsid w:val="00A319DC"/>
    <w:rsid w:val="00A31E06"/>
    <w:rsid w:val="00A32EBD"/>
    <w:rsid w:val="00A372B0"/>
    <w:rsid w:val="00A407D2"/>
    <w:rsid w:val="00A41F35"/>
    <w:rsid w:val="00A44C9A"/>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03C"/>
    <w:rsid w:val="00A916C1"/>
    <w:rsid w:val="00A9392B"/>
    <w:rsid w:val="00A95C7B"/>
    <w:rsid w:val="00AA0D32"/>
    <w:rsid w:val="00AA1ECC"/>
    <w:rsid w:val="00AA2100"/>
    <w:rsid w:val="00AA28D4"/>
    <w:rsid w:val="00AA2B95"/>
    <w:rsid w:val="00AA3A8F"/>
    <w:rsid w:val="00AA4CEA"/>
    <w:rsid w:val="00AA5A38"/>
    <w:rsid w:val="00AA5D08"/>
    <w:rsid w:val="00AB0E87"/>
    <w:rsid w:val="00AB0F35"/>
    <w:rsid w:val="00AB46B3"/>
    <w:rsid w:val="00AB72B2"/>
    <w:rsid w:val="00AC0BB8"/>
    <w:rsid w:val="00AC52B1"/>
    <w:rsid w:val="00AC6947"/>
    <w:rsid w:val="00AD3644"/>
    <w:rsid w:val="00AD66BC"/>
    <w:rsid w:val="00AE0464"/>
    <w:rsid w:val="00AE12E0"/>
    <w:rsid w:val="00AE1A6B"/>
    <w:rsid w:val="00AE2BEB"/>
    <w:rsid w:val="00AE3451"/>
    <w:rsid w:val="00AE3BF6"/>
    <w:rsid w:val="00AE65EC"/>
    <w:rsid w:val="00AE6A57"/>
    <w:rsid w:val="00AE752A"/>
    <w:rsid w:val="00AF074B"/>
    <w:rsid w:val="00AF2150"/>
    <w:rsid w:val="00AF23FB"/>
    <w:rsid w:val="00B01E46"/>
    <w:rsid w:val="00B024A0"/>
    <w:rsid w:val="00B027D2"/>
    <w:rsid w:val="00B03764"/>
    <w:rsid w:val="00B048AB"/>
    <w:rsid w:val="00B06732"/>
    <w:rsid w:val="00B10E6C"/>
    <w:rsid w:val="00B1558D"/>
    <w:rsid w:val="00B23534"/>
    <w:rsid w:val="00B24F31"/>
    <w:rsid w:val="00B27CC7"/>
    <w:rsid w:val="00B27DCB"/>
    <w:rsid w:val="00B30DB4"/>
    <w:rsid w:val="00B31378"/>
    <w:rsid w:val="00B31F80"/>
    <w:rsid w:val="00B33466"/>
    <w:rsid w:val="00B342D0"/>
    <w:rsid w:val="00B372E2"/>
    <w:rsid w:val="00B41AA2"/>
    <w:rsid w:val="00B43898"/>
    <w:rsid w:val="00B45717"/>
    <w:rsid w:val="00B46B45"/>
    <w:rsid w:val="00B5022C"/>
    <w:rsid w:val="00B527BF"/>
    <w:rsid w:val="00B5300E"/>
    <w:rsid w:val="00B53A78"/>
    <w:rsid w:val="00B53DC2"/>
    <w:rsid w:val="00B5417F"/>
    <w:rsid w:val="00B57277"/>
    <w:rsid w:val="00B60510"/>
    <w:rsid w:val="00B614F8"/>
    <w:rsid w:val="00B644E2"/>
    <w:rsid w:val="00B64556"/>
    <w:rsid w:val="00B6588A"/>
    <w:rsid w:val="00B6633C"/>
    <w:rsid w:val="00B670D2"/>
    <w:rsid w:val="00B72201"/>
    <w:rsid w:val="00B73F85"/>
    <w:rsid w:val="00B758EC"/>
    <w:rsid w:val="00B7651E"/>
    <w:rsid w:val="00B76995"/>
    <w:rsid w:val="00B77F5F"/>
    <w:rsid w:val="00B828F4"/>
    <w:rsid w:val="00B87A47"/>
    <w:rsid w:val="00B87F2D"/>
    <w:rsid w:val="00B92A20"/>
    <w:rsid w:val="00B94447"/>
    <w:rsid w:val="00B95493"/>
    <w:rsid w:val="00BA2588"/>
    <w:rsid w:val="00BA5ABB"/>
    <w:rsid w:val="00BB01EA"/>
    <w:rsid w:val="00BB4B52"/>
    <w:rsid w:val="00BB5485"/>
    <w:rsid w:val="00BB5B37"/>
    <w:rsid w:val="00BC0687"/>
    <w:rsid w:val="00BC1DA6"/>
    <w:rsid w:val="00BC3A24"/>
    <w:rsid w:val="00BC44AA"/>
    <w:rsid w:val="00BC48AF"/>
    <w:rsid w:val="00BC5C86"/>
    <w:rsid w:val="00BD2C36"/>
    <w:rsid w:val="00BD30CB"/>
    <w:rsid w:val="00BD3161"/>
    <w:rsid w:val="00BD352C"/>
    <w:rsid w:val="00BD4097"/>
    <w:rsid w:val="00BD580A"/>
    <w:rsid w:val="00BD7CD0"/>
    <w:rsid w:val="00BE08A3"/>
    <w:rsid w:val="00BE1A83"/>
    <w:rsid w:val="00BE7FAD"/>
    <w:rsid w:val="00BF0E77"/>
    <w:rsid w:val="00BF2F4F"/>
    <w:rsid w:val="00BF4716"/>
    <w:rsid w:val="00BF550C"/>
    <w:rsid w:val="00BF550E"/>
    <w:rsid w:val="00C002A0"/>
    <w:rsid w:val="00C0198D"/>
    <w:rsid w:val="00C01A2D"/>
    <w:rsid w:val="00C04CC0"/>
    <w:rsid w:val="00C06663"/>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3021B"/>
    <w:rsid w:val="00C324A5"/>
    <w:rsid w:val="00C3339B"/>
    <w:rsid w:val="00C33A85"/>
    <w:rsid w:val="00C3532F"/>
    <w:rsid w:val="00C42E4B"/>
    <w:rsid w:val="00C47194"/>
    <w:rsid w:val="00C511E1"/>
    <w:rsid w:val="00C5328B"/>
    <w:rsid w:val="00C54932"/>
    <w:rsid w:val="00C55A8D"/>
    <w:rsid w:val="00C563C0"/>
    <w:rsid w:val="00C57FAA"/>
    <w:rsid w:val="00C60288"/>
    <w:rsid w:val="00C61347"/>
    <w:rsid w:val="00C6180B"/>
    <w:rsid w:val="00C61B5B"/>
    <w:rsid w:val="00C6377D"/>
    <w:rsid w:val="00C66555"/>
    <w:rsid w:val="00C70D15"/>
    <w:rsid w:val="00C723FD"/>
    <w:rsid w:val="00C73103"/>
    <w:rsid w:val="00C73265"/>
    <w:rsid w:val="00C74DCD"/>
    <w:rsid w:val="00C7566D"/>
    <w:rsid w:val="00C767BD"/>
    <w:rsid w:val="00C76D2A"/>
    <w:rsid w:val="00C7702A"/>
    <w:rsid w:val="00C839D2"/>
    <w:rsid w:val="00C9039F"/>
    <w:rsid w:val="00C918CD"/>
    <w:rsid w:val="00C91E4F"/>
    <w:rsid w:val="00C92B28"/>
    <w:rsid w:val="00C93AAA"/>
    <w:rsid w:val="00C94269"/>
    <w:rsid w:val="00C9559E"/>
    <w:rsid w:val="00C97061"/>
    <w:rsid w:val="00C971AB"/>
    <w:rsid w:val="00CA520C"/>
    <w:rsid w:val="00CA590C"/>
    <w:rsid w:val="00CA644D"/>
    <w:rsid w:val="00CA67E7"/>
    <w:rsid w:val="00CA7E46"/>
    <w:rsid w:val="00CB2027"/>
    <w:rsid w:val="00CB2486"/>
    <w:rsid w:val="00CB35D2"/>
    <w:rsid w:val="00CB4938"/>
    <w:rsid w:val="00CB61EC"/>
    <w:rsid w:val="00CB6AF8"/>
    <w:rsid w:val="00CC0098"/>
    <w:rsid w:val="00CC1D47"/>
    <w:rsid w:val="00CC2052"/>
    <w:rsid w:val="00CC3C48"/>
    <w:rsid w:val="00CC3C74"/>
    <w:rsid w:val="00CC6AB9"/>
    <w:rsid w:val="00CC74E0"/>
    <w:rsid w:val="00CD080A"/>
    <w:rsid w:val="00CD0D94"/>
    <w:rsid w:val="00CD410A"/>
    <w:rsid w:val="00CD45FF"/>
    <w:rsid w:val="00CD70C3"/>
    <w:rsid w:val="00CD7D70"/>
    <w:rsid w:val="00CE1571"/>
    <w:rsid w:val="00CE5297"/>
    <w:rsid w:val="00CE7E31"/>
    <w:rsid w:val="00CF03FE"/>
    <w:rsid w:val="00CF3D5B"/>
    <w:rsid w:val="00CF5F41"/>
    <w:rsid w:val="00D029DF"/>
    <w:rsid w:val="00D02A99"/>
    <w:rsid w:val="00D051D6"/>
    <w:rsid w:val="00D05D29"/>
    <w:rsid w:val="00D073F4"/>
    <w:rsid w:val="00D149E4"/>
    <w:rsid w:val="00D15303"/>
    <w:rsid w:val="00D23124"/>
    <w:rsid w:val="00D236C5"/>
    <w:rsid w:val="00D24253"/>
    <w:rsid w:val="00D24FF5"/>
    <w:rsid w:val="00D2630A"/>
    <w:rsid w:val="00D268BF"/>
    <w:rsid w:val="00D3043C"/>
    <w:rsid w:val="00D3367A"/>
    <w:rsid w:val="00D33D8F"/>
    <w:rsid w:val="00D355DE"/>
    <w:rsid w:val="00D355FB"/>
    <w:rsid w:val="00D358BA"/>
    <w:rsid w:val="00D37670"/>
    <w:rsid w:val="00D4029F"/>
    <w:rsid w:val="00D42CE4"/>
    <w:rsid w:val="00D43664"/>
    <w:rsid w:val="00D4375B"/>
    <w:rsid w:val="00D5177C"/>
    <w:rsid w:val="00D56716"/>
    <w:rsid w:val="00D5772B"/>
    <w:rsid w:val="00D61E18"/>
    <w:rsid w:val="00D62266"/>
    <w:rsid w:val="00D6248E"/>
    <w:rsid w:val="00D62731"/>
    <w:rsid w:val="00D64249"/>
    <w:rsid w:val="00D64D8E"/>
    <w:rsid w:val="00D6589C"/>
    <w:rsid w:val="00D82608"/>
    <w:rsid w:val="00D839B1"/>
    <w:rsid w:val="00D83C69"/>
    <w:rsid w:val="00D845F0"/>
    <w:rsid w:val="00D86EEF"/>
    <w:rsid w:val="00D92A8D"/>
    <w:rsid w:val="00D92D29"/>
    <w:rsid w:val="00D95A7A"/>
    <w:rsid w:val="00D95C80"/>
    <w:rsid w:val="00D969E8"/>
    <w:rsid w:val="00D96ACF"/>
    <w:rsid w:val="00DA0611"/>
    <w:rsid w:val="00DA2027"/>
    <w:rsid w:val="00DA212D"/>
    <w:rsid w:val="00DA36F1"/>
    <w:rsid w:val="00DA3C49"/>
    <w:rsid w:val="00DB4759"/>
    <w:rsid w:val="00DB4DF0"/>
    <w:rsid w:val="00DB5B99"/>
    <w:rsid w:val="00DB6AAE"/>
    <w:rsid w:val="00DB6DB4"/>
    <w:rsid w:val="00DB76C8"/>
    <w:rsid w:val="00DB7CBF"/>
    <w:rsid w:val="00DC0FD7"/>
    <w:rsid w:val="00DC1ACB"/>
    <w:rsid w:val="00DC331F"/>
    <w:rsid w:val="00DD12B4"/>
    <w:rsid w:val="00DD3D50"/>
    <w:rsid w:val="00DD559A"/>
    <w:rsid w:val="00DD574E"/>
    <w:rsid w:val="00DD60EB"/>
    <w:rsid w:val="00DE1C3F"/>
    <w:rsid w:val="00DF0011"/>
    <w:rsid w:val="00DF0C31"/>
    <w:rsid w:val="00DF2967"/>
    <w:rsid w:val="00DF37F4"/>
    <w:rsid w:val="00DF4009"/>
    <w:rsid w:val="00DF4123"/>
    <w:rsid w:val="00DF5933"/>
    <w:rsid w:val="00E00B79"/>
    <w:rsid w:val="00E02D7A"/>
    <w:rsid w:val="00E03EE2"/>
    <w:rsid w:val="00E0613C"/>
    <w:rsid w:val="00E11067"/>
    <w:rsid w:val="00E12C13"/>
    <w:rsid w:val="00E135BA"/>
    <w:rsid w:val="00E13E7F"/>
    <w:rsid w:val="00E148FC"/>
    <w:rsid w:val="00E15259"/>
    <w:rsid w:val="00E15CA3"/>
    <w:rsid w:val="00E162DC"/>
    <w:rsid w:val="00E16594"/>
    <w:rsid w:val="00E17AA9"/>
    <w:rsid w:val="00E17BBE"/>
    <w:rsid w:val="00E20A8D"/>
    <w:rsid w:val="00E21FE5"/>
    <w:rsid w:val="00E23AC1"/>
    <w:rsid w:val="00E23EA9"/>
    <w:rsid w:val="00E25DB3"/>
    <w:rsid w:val="00E30C94"/>
    <w:rsid w:val="00E31389"/>
    <w:rsid w:val="00E31CDD"/>
    <w:rsid w:val="00E31D0E"/>
    <w:rsid w:val="00E32491"/>
    <w:rsid w:val="00E331A8"/>
    <w:rsid w:val="00E350C8"/>
    <w:rsid w:val="00E35BAD"/>
    <w:rsid w:val="00E35D9E"/>
    <w:rsid w:val="00E40C63"/>
    <w:rsid w:val="00E41451"/>
    <w:rsid w:val="00E42992"/>
    <w:rsid w:val="00E45380"/>
    <w:rsid w:val="00E4583F"/>
    <w:rsid w:val="00E504E8"/>
    <w:rsid w:val="00E54656"/>
    <w:rsid w:val="00E549EE"/>
    <w:rsid w:val="00E56A1B"/>
    <w:rsid w:val="00E56AF4"/>
    <w:rsid w:val="00E5777D"/>
    <w:rsid w:val="00E57EDE"/>
    <w:rsid w:val="00E61EC5"/>
    <w:rsid w:val="00E6706E"/>
    <w:rsid w:val="00E72497"/>
    <w:rsid w:val="00E74286"/>
    <w:rsid w:val="00E747E6"/>
    <w:rsid w:val="00E75D46"/>
    <w:rsid w:val="00E82432"/>
    <w:rsid w:val="00E824C2"/>
    <w:rsid w:val="00E85766"/>
    <w:rsid w:val="00E85E11"/>
    <w:rsid w:val="00E900AF"/>
    <w:rsid w:val="00E90A23"/>
    <w:rsid w:val="00EA0E8D"/>
    <w:rsid w:val="00EA1E8C"/>
    <w:rsid w:val="00EA34A2"/>
    <w:rsid w:val="00EA4B14"/>
    <w:rsid w:val="00EA4CF3"/>
    <w:rsid w:val="00EA5E6C"/>
    <w:rsid w:val="00EB445C"/>
    <w:rsid w:val="00EB4AE2"/>
    <w:rsid w:val="00EB76D3"/>
    <w:rsid w:val="00EB7A0D"/>
    <w:rsid w:val="00EC0896"/>
    <w:rsid w:val="00EC0D19"/>
    <w:rsid w:val="00EC1206"/>
    <w:rsid w:val="00EC1848"/>
    <w:rsid w:val="00EC29ED"/>
    <w:rsid w:val="00EC3469"/>
    <w:rsid w:val="00EC5EE5"/>
    <w:rsid w:val="00EC63CC"/>
    <w:rsid w:val="00ED24A7"/>
    <w:rsid w:val="00EE2890"/>
    <w:rsid w:val="00EE2A59"/>
    <w:rsid w:val="00EE3E37"/>
    <w:rsid w:val="00EE4024"/>
    <w:rsid w:val="00EE4140"/>
    <w:rsid w:val="00EE447C"/>
    <w:rsid w:val="00EF293F"/>
    <w:rsid w:val="00EF2BA9"/>
    <w:rsid w:val="00EF3391"/>
    <w:rsid w:val="00EF3AE2"/>
    <w:rsid w:val="00EF66BE"/>
    <w:rsid w:val="00EF7180"/>
    <w:rsid w:val="00F00FBA"/>
    <w:rsid w:val="00F04DF8"/>
    <w:rsid w:val="00F117F1"/>
    <w:rsid w:val="00F11C96"/>
    <w:rsid w:val="00F11D7D"/>
    <w:rsid w:val="00F1378A"/>
    <w:rsid w:val="00F156FE"/>
    <w:rsid w:val="00F15C90"/>
    <w:rsid w:val="00F15E29"/>
    <w:rsid w:val="00F17E73"/>
    <w:rsid w:val="00F20FBE"/>
    <w:rsid w:val="00F21E54"/>
    <w:rsid w:val="00F237F4"/>
    <w:rsid w:val="00F2511D"/>
    <w:rsid w:val="00F265C1"/>
    <w:rsid w:val="00F306B7"/>
    <w:rsid w:val="00F32438"/>
    <w:rsid w:val="00F328E8"/>
    <w:rsid w:val="00F33308"/>
    <w:rsid w:val="00F33D9C"/>
    <w:rsid w:val="00F340F6"/>
    <w:rsid w:val="00F34BD6"/>
    <w:rsid w:val="00F35EAA"/>
    <w:rsid w:val="00F4015B"/>
    <w:rsid w:val="00F4070A"/>
    <w:rsid w:val="00F40F5D"/>
    <w:rsid w:val="00F42BEB"/>
    <w:rsid w:val="00F43D62"/>
    <w:rsid w:val="00F4478C"/>
    <w:rsid w:val="00F45657"/>
    <w:rsid w:val="00F45730"/>
    <w:rsid w:val="00F45E41"/>
    <w:rsid w:val="00F524F8"/>
    <w:rsid w:val="00F55368"/>
    <w:rsid w:val="00F57A6E"/>
    <w:rsid w:val="00F61AE8"/>
    <w:rsid w:val="00F62A07"/>
    <w:rsid w:val="00F67DBB"/>
    <w:rsid w:val="00F711F5"/>
    <w:rsid w:val="00F71B59"/>
    <w:rsid w:val="00F7224E"/>
    <w:rsid w:val="00F72490"/>
    <w:rsid w:val="00F727D7"/>
    <w:rsid w:val="00F7418A"/>
    <w:rsid w:val="00F77059"/>
    <w:rsid w:val="00F779DE"/>
    <w:rsid w:val="00F80844"/>
    <w:rsid w:val="00F833D5"/>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0A1"/>
    <w:rsid w:val="00FB21B3"/>
    <w:rsid w:val="00FB2350"/>
    <w:rsid w:val="00FB32C9"/>
    <w:rsid w:val="00FB3C9D"/>
    <w:rsid w:val="00FB4794"/>
    <w:rsid w:val="00FB4F9E"/>
    <w:rsid w:val="00FB77E1"/>
    <w:rsid w:val="00FC0634"/>
    <w:rsid w:val="00FC12EE"/>
    <w:rsid w:val="00FC1729"/>
    <w:rsid w:val="00FC22D1"/>
    <w:rsid w:val="00FC33C8"/>
    <w:rsid w:val="00FC6C49"/>
    <w:rsid w:val="00FC7347"/>
    <w:rsid w:val="00FC7B89"/>
    <w:rsid w:val="00FD05E3"/>
    <w:rsid w:val="00FD0B3D"/>
    <w:rsid w:val="00FD1E5C"/>
    <w:rsid w:val="00FD2A50"/>
    <w:rsid w:val="00FD4CB9"/>
    <w:rsid w:val="00FD571C"/>
    <w:rsid w:val="00FD6BD4"/>
    <w:rsid w:val="00FD74E0"/>
    <w:rsid w:val="00FD7EBF"/>
    <w:rsid w:val="00FE085C"/>
    <w:rsid w:val="00FE22F4"/>
    <w:rsid w:val="00FE461D"/>
    <w:rsid w:val="00FE5782"/>
    <w:rsid w:val="00FE6A8C"/>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1CC80DE8-8DBF-4545-91DC-AA3C81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DD2E-3F96-4184-A6FA-8708FFD25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1260</Words>
  <Characters>7188</Characters>
  <Application>Microsoft Office Word</Application>
  <DocSecurity>0</DocSecurity>
  <Lines>59</Lines>
  <Paragraphs>16</Paragraphs>
  <ScaleCrop>false</ScaleCrop>
  <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OPPO-huyi</cp:lastModifiedBy>
  <cp:revision>2</cp:revision>
  <dcterms:created xsi:type="dcterms:W3CDTF">2024-11-08T09:19:00Z</dcterms:created>
  <dcterms:modified xsi:type="dcterms:W3CDTF">2024-11-08T09:19:00Z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